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1937DE" w14:textId="7DC907DE" w:rsidR="00DD7817" w:rsidRDefault="00526901" w:rsidP="003B27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C07">
        <w:rPr>
          <w:rFonts w:ascii="Times New Roman" w:hAnsi="Times New Roman" w:cs="Times New Roman"/>
          <w:b/>
          <w:bCs/>
          <w:sz w:val="20"/>
          <w:szCs w:val="20"/>
        </w:rPr>
        <w:t xml:space="preserve">Table </w:t>
      </w:r>
      <w:r w:rsidR="009D1722">
        <w:rPr>
          <w:rFonts w:ascii="Times New Roman" w:hAnsi="Times New Roman" w:cs="Times New Roman"/>
          <w:b/>
          <w:bCs/>
          <w:sz w:val="20"/>
          <w:szCs w:val="20"/>
        </w:rPr>
        <w:t>S1</w:t>
      </w:r>
      <w:bookmarkStart w:id="0" w:name="_GoBack"/>
      <w:bookmarkEnd w:id="0"/>
      <w:r w:rsidRPr="002C6C07">
        <w:rPr>
          <w:rFonts w:ascii="Times New Roman" w:hAnsi="Times New Roman" w:cs="Times New Roman"/>
          <w:sz w:val="20"/>
          <w:szCs w:val="20"/>
        </w:rPr>
        <w:t xml:space="preserve"> - Volatile organic compounds identified using gas chromatography/mass spectrometry (GC/MS) analysis by HS/SPME method in the leaves of the tomato plants treated with abiotic, biotic and combined stress. RT, retention time; KI, retention index</w:t>
      </w:r>
      <w:r w:rsidR="00DD7817" w:rsidRPr="002C6C07">
        <w:rPr>
          <w:rFonts w:ascii="Times New Roman" w:hAnsi="Times New Roman" w:cs="Times New Roman"/>
          <w:sz w:val="20"/>
          <w:szCs w:val="20"/>
        </w:rPr>
        <w:t>.</w:t>
      </w:r>
    </w:p>
    <w:p w14:paraId="103EFAA0" w14:textId="77777777" w:rsidR="00751717" w:rsidRPr="002C6C07" w:rsidRDefault="00751717" w:rsidP="002C6C0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Grigliatabella3"/>
        <w:tblW w:w="14389" w:type="dxa"/>
        <w:tblLook w:val="04A0" w:firstRow="1" w:lastRow="0" w:firstColumn="1" w:lastColumn="0" w:noHBand="0" w:noVBand="1"/>
      </w:tblPr>
      <w:tblGrid>
        <w:gridCol w:w="3705"/>
        <w:gridCol w:w="6957"/>
        <w:gridCol w:w="1948"/>
        <w:gridCol w:w="855"/>
        <w:gridCol w:w="924"/>
      </w:tblGrid>
      <w:tr w:rsidR="00691CDF" w:rsidRPr="00DD7817" w14:paraId="6BD36323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6E1BC2A4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  <w:t>common name</w:t>
            </w:r>
          </w:p>
        </w:tc>
        <w:tc>
          <w:tcPr>
            <w:tcW w:w="6957" w:type="dxa"/>
            <w:noWrap/>
            <w:hideMark/>
          </w:tcPr>
          <w:p w14:paraId="3A0706E3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  <w:t>IUPAC name</w:t>
            </w:r>
          </w:p>
        </w:tc>
        <w:tc>
          <w:tcPr>
            <w:tcW w:w="1948" w:type="dxa"/>
            <w:noWrap/>
            <w:hideMark/>
          </w:tcPr>
          <w:p w14:paraId="3AA00F4D" w14:textId="70BBCD4B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  <w:t>Class</w:t>
            </w:r>
          </w:p>
        </w:tc>
        <w:tc>
          <w:tcPr>
            <w:tcW w:w="855" w:type="dxa"/>
            <w:noWrap/>
            <w:hideMark/>
          </w:tcPr>
          <w:p w14:paraId="2977D8D6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  <w:t>RT (min)</w:t>
            </w:r>
          </w:p>
        </w:tc>
        <w:tc>
          <w:tcPr>
            <w:tcW w:w="924" w:type="dxa"/>
            <w:noWrap/>
            <w:hideMark/>
          </w:tcPr>
          <w:p w14:paraId="75C657BD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  <w:t>KI</w:t>
            </w:r>
          </w:p>
        </w:tc>
      </w:tr>
      <w:tr w:rsidR="00691CDF" w:rsidRPr="00DD7817" w14:paraId="7CAF2904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278F157A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(E) - 2 hexen - 1 ol</w:t>
            </w:r>
          </w:p>
        </w:tc>
        <w:tc>
          <w:tcPr>
            <w:tcW w:w="6957" w:type="dxa"/>
            <w:noWrap/>
            <w:hideMark/>
          </w:tcPr>
          <w:p w14:paraId="3737A231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(E)-hex-2-en-1-ol</w:t>
            </w:r>
          </w:p>
        </w:tc>
        <w:tc>
          <w:tcPr>
            <w:tcW w:w="1948" w:type="dxa"/>
            <w:noWrap/>
            <w:hideMark/>
          </w:tcPr>
          <w:p w14:paraId="6C560678" w14:textId="279C38FA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Alcohol</w:t>
            </w:r>
          </w:p>
        </w:tc>
        <w:tc>
          <w:tcPr>
            <w:tcW w:w="855" w:type="dxa"/>
            <w:noWrap/>
            <w:hideMark/>
          </w:tcPr>
          <w:p w14:paraId="3B430D2D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5,97</w:t>
            </w:r>
          </w:p>
        </w:tc>
        <w:tc>
          <w:tcPr>
            <w:tcW w:w="924" w:type="dxa"/>
            <w:noWrap/>
            <w:hideMark/>
          </w:tcPr>
          <w:p w14:paraId="165D3A43" w14:textId="6216C71A" w:rsidR="00691CDF" w:rsidRPr="00DD7817" w:rsidRDefault="00691CDF" w:rsidP="00450D4C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873</w:t>
            </w:r>
          </w:p>
        </w:tc>
      </w:tr>
      <w:tr w:rsidR="00691CDF" w:rsidRPr="00DD7817" w14:paraId="354BFF58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66C5737D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alpha pinene</w:t>
            </w:r>
          </w:p>
        </w:tc>
        <w:tc>
          <w:tcPr>
            <w:tcW w:w="6957" w:type="dxa"/>
            <w:noWrap/>
            <w:hideMark/>
          </w:tcPr>
          <w:p w14:paraId="3FEC781F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2,6,6-trimethylbicyclo[3.1.1]hept-2-ene</w:t>
            </w:r>
          </w:p>
        </w:tc>
        <w:tc>
          <w:tcPr>
            <w:tcW w:w="1948" w:type="dxa"/>
            <w:noWrap/>
            <w:hideMark/>
          </w:tcPr>
          <w:p w14:paraId="6DC924CF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monoterpene</w:t>
            </w:r>
          </w:p>
        </w:tc>
        <w:tc>
          <w:tcPr>
            <w:tcW w:w="855" w:type="dxa"/>
            <w:noWrap/>
            <w:hideMark/>
          </w:tcPr>
          <w:p w14:paraId="58961A73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7,36</w:t>
            </w:r>
          </w:p>
        </w:tc>
        <w:tc>
          <w:tcPr>
            <w:tcW w:w="924" w:type="dxa"/>
            <w:noWrap/>
            <w:hideMark/>
          </w:tcPr>
          <w:p w14:paraId="1181945B" w14:textId="55F2BAF5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939</w:t>
            </w:r>
          </w:p>
        </w:tc>
      </w:tr>
      <w:tr w:rsidR="00691CDF" w:rsidRPr="00DD7817" w14:paraId="69942213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3F8F9428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beta pinene</w:t>
            </w:r>
          </w:p>
        </w:tc>
        <w:tc>
          <w:tcPr>
            <w:tcW w:w="6957" w:type="dxa"/>
            <w:noWrap/>
            <w:hideMark/>
          </w:tcPr>
          <w:p w14:paraId="02339D6C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6,6-dimethyl-2-methylidenebicyclo[3.1.1]heptane</w:t>
            </w:r>
          </w:p>
        </w:tc>
        <w:tc>
          <w:tcPr>
            <w:tcW w:w="1948" w:type="dxa"/>
            <w:noWrap/>
            <w:hideMark/>
          </w:tcPr>
          <w:p w14:paraId="112AF860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monoterpene</w:t>
            </w:r>
          </w:p>
        </w:tc>
        <w:tc>
          <w:tcPr>
            <w:tcW w:w="855" w:type="dxa"/>
            <w:noWrap/>
            <w:hideMark/>
          </w:tcPr>
          <w:p w14:paraId="388740F0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8,22</w:t>
            </w:r>
          </w:p>
        </w:tc>
        <w:tc>
          <w:tcPr>
            <w:tcW w:w="924" w:type="dxa"/>
            <w:noWrap/>
            <w:hideMark/>
          </w:tcPr>
          <w:p w14:paraId="37D2FB4C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981</w:t>
            </w:r>
          </w:p>
        </w:tc>
      </w:tr>
      <w:tr w:rsidR="00691CDF" w:rsidRPr="00DD7817" w14:paraId="397A0298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72EC2DEF" w14:textId="1829B470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Myrcene</w:t>
            </w:r>
          </w:p>
        </w:tc>
        <w:tc>
          <w:tcPr>
            <w:tcW w:w="6957" w:type="dxa"/>
            <w:noWrap/>
            <w:hideMark/>
          </w:tcPr>
          <w:p w14:paraId="69AB0D67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7-methyl-3-methylideneocta-1,6-diene</w:t>
            </w:r>
          </w:p>
        </w:tc>
        <w:tc>
          <w:tcPr>
            <w:tcW w:w="1948" w:type="dxa"/>
            <w:noWrap/>
            <w:hideMark/>
          </w:tcPr>
          <w:p w14:paraId="622E11B1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monoterpene</w:t>
            </w:r>
          </w:p>
        </w:tc>
        <w:tc>
          <w:tcPr>
            <w:tcW w:w="855" w:type="dxa"/>
            <w:noWrap/>
            <w:hideMark/>
          </w:tcPr>
          <w:p w14:paraId="1C699503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8,61</w:t>
            </w:r>
          </w:p>
        </w:tc>
        <w:tc>
          <w:tcPr>
            <w:tcW w:w="924" w:type="dxa"/>
            <w:noWrap/>
            <w:hideMark/>
          </w:tcPr>
          <w:p w14:paraId="1986422C" w14:textId="4FD2E358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993</w:t>
            </w:r>
          </w:p>
        </w:tc>
      </w:tr>
      <w:tr w:rsidR="00691CDF" w:rsidRPr="00DD7817" w14:paraId="58EF7CA7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18C25AD6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alpha terpinene</w:t>
            </w:r>
          </w:p>
        </w:tc>
        <w:tc>
          <w:tcPr>
            <w:tcW w:w="6957" w:type="dxa"/>
            <w:noWrap/>
            <w:hideMark/>
          </w:tcPr>
          <w:p w14:paraId="73238082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1-methyl-4-propan-2-ylcyclohexa-1,3-diene</w:t>
            </w:r>
          </w:p>
        </w:tc>
        <w:tc>
          <w:tcPr>
            <w:tcW w:w="1948" w:type="dxa"/>
            <w:noWrap/>
            <w:hideMark/>
          </w:tcPr>
          <w:p w14:paraId="3405E0FB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monoterpene</w:t>
            </w:r>
          </w:p>
        </w:tc>
        <w:tc>
          <w:tcPr>
            <w:tcW w:w="855" w:type="dxa"/>
            <w:noWrap/>
            <w:hideMark/>
          </w:tcPr>
          <w:p w14:paraId="6094CA6F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8,85</w:t>
            </w:r>
          </w:p>
        </w:tc>
        <w:tc>
          <w:tcPr>
            <w:tcW w:w="924" w:type="dxa"/>
            <w:noWrap/>
            <w:hideMark/>
          </w:tcPr>
          <w:p w14:paraId="4726E894" w14:textId="0AC3A6A7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1018</w:t>
            </w:r>
          </w:p>
        </w:tc>
      </w:tr>
      <w:tr w:rsidR="00691CDF" w:rsidRPr="00DD7817" w14:paraId="0AEC53E1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768DEE9A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(+)-4-Carene</w:t>
            </w:r>
          </w:p>
        </w:tc>
        <w:tc>
          <w:tcPr>
            <w:tcW w:w="6957" w:type="dxa"/>
            <w:noWrap/>
            <w:hideMark/>
          </w:tcPr>
          <w:p w14:paraId="3E078547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4,7,7-Trimethylbicyclo[4.1.0]hept-2-ene</w:t>
            </w:r>
          </w:p>
        </w:tc>
        <w:tc>
          <w:tcPr>
            <w:tcW w:w="1948" w:type="dxa"/>
            <w:noWrap/>
            <w:hideMark/>
          </w:tcPr>
          <w:p w14:paraId="4190CE08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 xml:space="preserve">monoterpene </w:t>
            </w:r>
          </w:p>
        </w:tc>
        <w:tc>
          <w:tcPr>
            <w:tcW w:w="855" w:type="dxa"/>
            <w:noWrap/>
            <w:hideMark/>
          </w:tcPr>
          <w:p w14:paraId="6B3CEF8E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9,19</w:t>
            </w:r>
          </w:p>
        </w:tc>
        <w:tc>
          <w:tcPr>
            <w:tcW w:w="924" w:type="dxa"/>
            <w:noWrap/>
            <w:hideMark/>
          </w:tcPr>
          <w:p w14:paraId="1BBF14F2" w14:textId="51183EE8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1022</w:t>
            </w:r>
          </w:p>
        </w:tc>
      </w:tr>
      <w:tr w:rsidR="00691CDF" w:rsidRPr="00DD7817" w14:paraId="15E8F22D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275A8B9F" w14:textId="446EAE6F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–</w:t>
            </w: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 xml:space="preserve"> cymene</w:t>
            </w:r>
          </w:p>
        </w:tc>
        <w:tc>
          <w:tcPr>
            <w:tcW w:w="6957" w:type="dxa"/>
            <w:noWrap/>
            <w:hideMark/>
          </w:tcPr>
          <w:p w14:paraId="57AB2508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1-methyl-2-propan-2-ylbenzene</w:t>
            </w:r>
          </w:p>
        </w:tc>
        <w:tc>
          <w:tcPr>
            <w:tcW w:w="1948" w:type="dxa"/>
            <w:noWrap/>
            <w:hideMark/>
          </w:tcPr>
          <w:p w14:paraId="5BB88EAD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monoterpene</w:t>
            </w:r>
          </w:p>
        </w:tc>
        <w:tc>
          <w:tcPr>
            <w:tcW w:w="855" w:type="dxa"/>
            <w:noWrap/>
            <w:hideMark/>
          </w:tcPr>
          <w:p w14:paraId="52467CD5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9,51</w:t>
            </w:r>
          </w:p>
        </w:tc>
        <w:tc>
          <w:tcPr>
            <w:tcW w:w="924" w:type="dxa"/>
            <w:noWrap/>
            <w:hideMark/>
          </w:tcPr>
          <w:p w14:paraId="752FC620" w14:textId="5FA9560E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1026</w:t>
            </w:r>
          </w:p>
        </w:tc>
      </w:tr>
      <w:tr w:rsidR="00691CDF" w:rsidRPr="00DD7817" w14:paraId="0525E095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249F736E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beta phellandrene</w:t>
            </w:r>
          </w:p>
        </w:tc>
        <w:tc>
          <w:tcPr>
            <w:tcW w:w="6957" w:type="dxa"/>
            <w:noWrap/>
            <w:hideMark/>
          </w:tcPr>
          <w:p w14:paraId="141BF697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3-methylidene-6-propan-2-ylcyclohexene</w:t>
            </w:r>
          </w:p>
        </w:tc>
        <w:tc>
          <w:tcPr>
            <w:tcW w:w="1948" w:type="dxa"/>
            <w:noWrap/>
            <w:hideMark/>
          </w:tcPr>
          <w:p w14:paraId="0FCFB81B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monoterpene</w:t>
            </w:r>
          </w:p>
        </w:tc>
        <w:tc>
          <w:tcPr>
            <w:tcW w:w="855" w:type="dxa"/>
            <w:noWrap/>
            <w:hideMark/>
          </w:tcPr>
          <w:p w14:paraId="2ED68E98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9,59</w:t>
            </w:r>
          </w:p>
        </w:tc>
        <w:tc>
          <w:tcPr>
            <w:tcW w:w="924" w:type="dxa"/>
            <w:noWrap/>
            <w:hideMark/>
          </w:tcPr>
          <w:p w14:paraId="78292C31" w14:textId="7E57399D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1033</w:t>
            </w:r>
          </w:p>
        </w:tc>
      </w:tr>
      <w:tr w:rsidR="00691CDF" w:rsidRPr="00DD7817" w14:paraId="4E64FAFD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1925795E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(E) beta ocimene</w:t>
            </w:r>
          </w:p>
        </w:tc>
        <w:tc>
          <w:tcPr>
            <w:tcW w:w="6957" w:type="dxa"/>
            <w:noWrap/>
            <w:hideMark/>
          </w:tcPr>
          <w:p w14:paraId="4DADB854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(3E)-3,7-dimethylocta-1,3,6-triene</w:t>
            </w:r>
          </w:p>
        </w:tc>
        <w:tc>
          <w:tcPr>
            <w:tcW w:w="1948" w:type="dxa"/>
            <w:noWrap/>
            <w:hideMark/>
          </w:tcPr>
          <w:p w14:paraId="1C855CAA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monoterpene</w:t>
            </w:r>
          </w:p>
        </w:tc>
        <w:tc>
          <w:tcPr>
            <w:tcW w:w="855" w:type="dxa"/>
            <w:noWrap/>
            <w:hideMark/>
          </w:tcPr>
          <w:p w14:paraId="434099AF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9,98</w:t>
            </w:r>
          </w:p>
        </w:tc>
        <w:tc>
          <w:tcPr>
            <w:tcW w:w="924" w:type="dxa"/>
            <w:noWrap/>
            <w:hideMark/>
          </w:tcPr>
          <w:p w14:paraId="2054A3B2" w14:textId="0123EB6D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1050</w:t>
            </w:r>
          </w:p>
        </w:tc>
      </w:tr>
      <w:tr w:rsidR="00691CDF" w:rsidRPr="00DD7817" w14:paraId="0E6A2E7C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12FD98E6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gamma terpinene</w:t>
            </w:r>
          </w:p>
        </w:tc>
        <w:tc>
          <w:tcPr>
            <w:tcW w:w="6957" w:type="dxa"/>
            <w:noWrap/>
            <w:hideMark/>
          </w:tcPr>
          <w:p w14:paraId="25DF72FE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1-methyl-4-propan-2-ylcyclohexa-1,4-diene</w:t>
            </w:r>
          </w:p>
        </w:tc>
        <w:tc>
          <w:tcPr>
            <w:tcW w:w="1948" w:type="dxa"/>
            <w:noWrap/>
            <w:hideMark/>
          </w:tcPr>
          <w:p w14:paraId="084B4009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monoterpene</w:t>
            </w:r>
          </w:p>
        </w:tc>
        <w:tc>
          <w:tcPr>
            <w:tcW w:w="855" w:type="dxa"/>
            <w:noWrap/>
            <w:hideMark/>
          </w:tcPr>
          <w:p w14:paraId="49E450DE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10,3</w:t>
            </w:r>
          </w:p>
        </w:tc>
        <w:tc>
          <w:tcPr>
            <w:tcW w:w="924" w:type="dxa"/>
            <w:noWrap/>
            <w:hideMark/>
          </w:tcPr>
          <w:p w14:paraId="56FF25F2" w14:textId="03C3E5A6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1062</w:t>
            </w:r>
          </w:p>
        </w:tc>
      </w:tr>
      <w:tr w:rsidR="00691CDF" w:rsidRPr="00DD7817" w14:paraId="6695F141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1A8614EE" w14:textId="65079724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Terpinolene</w:t>
            </w:r>
          </w:p>
        </w:tc>
        <w:tc>
          <w:tcPr>
            <w:tcW w:w="6957" w:type="dxa"/>
            <w:noWrap/>
            <w:hideMark/>
          </w:tcPr>
          <w:p w14:paraId="24DDA5AF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1-methyl-4-propan-2-ylidenecyclohexene</w:t>
            </w:r>
          </w:p>
        </w:tc>
        <w:tc>
          <w:tcPr>
            <w:tcW w:w="1948" w:type="dxa"/>
            <w:noWrap/>
            <w:hideMark/>
          </w:tcPr>
          <w:p w14:paraId="6629FF64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monoterpene</w:t>
            </w:r>
          </w:p>
        </w:tc>
        <w:tc>
          <w:tcPr>
            <w:tcW w:w="855" w:type="dxa"/>
            <w:noWrap/>
            <w:hideMark/>
          </w:tcPr>
          <w:p w14:paraId="743790D7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11,05</w:t>
            </w:r>
          </w:p>
        </w:tc>
        <w:tc>
          <w:tcPr>
            <w:tcW w:w="924" w:type="dxa"/>
            <w:noWrap/>
            <w:hideMark/>
          </w:tcPr>
          <w:p w14:paraId="12BC8F6E" w14:textId="78E53C75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1090</w:t>
            </w:r>
          </w:p>
        </w:tc>
      </w:tr>
      <w:tr w:rsidR="00691CDF" w:rsidRPr="00DD7817" w14:paraId="720B7802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21553430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3-Hexen-1-ol, propanoate, (3Z)-</w:t>
            </w:r>
          </w:p>
        </w:tc>
        <w:tc>
          <w:tcPr>
            <w:tcW w:w="6957" w:type="dxa"/>
            <w:noWrap/>
            <w:hideMark/>
          </w:tcPr>
          <w:p w14:paraId="5CBFECA7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[(Z)-hex-3-enyl] propanoate</w:t>
            </w:r>
          </w:p>
        </w:tc>
        <w:tc>
          <w:tcPr>
            <w:tcW w:w="1948" w:type="dxa"/>
            <w:noWrap/>
            <w:hideMark/>
          </w:tcPr>
          <w:p w14:paraId="49E6ACFE" w14:textId="27875886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Ester</w:t>
            </w:r>
          </w:p>
        </w:tc>
        <w:tc>
          <w:tcPr>
            <w:tcW w:w="855" w:type="dxa"/>
            <w:noWrap/>
            <w:hideMark/>
          </w:tcPr>
          <w:p w14:paraId="31875C73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11,29</w:t>
            </w:r>
          </w:p>
        </w:tc>
        <w:tc>
          <w:tcPr>
            <w:tcW w:w="924" w:type="dxa"/>
            <w:noWrap/>
            <w:hideMark/>
          </w:tcPr>
          <w:p w14:paraId="30F268E4" w14:textId="0D4D5562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1103</w:t>
            </w:r>
          </w:p>
        </w:tc>
      </w:tr>
      <w:tr w:rsidR="00691CDF" w:rsidRPr="00DD7817" w14:paraId="65DCBFE6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3D07D0C6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highlight w:val="red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Hexyl propionate</w:t>
            </w:r>
          </w:p>
        </w:tc>
        <w:tc>
          <w:tcPr>
            <w:tcW w:w="6957" w:type="dxa"/>
            <w:noWrap/>
            <w:hideMark/>
          </w:tcPr>
          <w:p w14:paraId="6FE11312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hexyl propanoate</w:t>
            </w:r>
          </w:p>
        </w:tc>
        <w:tc>
          <w:tcPr>
            <w:tcW w:w="1948" w:type="dxa"/>
            <w:noWrap/>
            <w:hideMark/>
          </w:tcPr>
          <w:p w14:paraId="28A57CE5" w14:textId="71604AC5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Ester</w:t>
            </w:r>
          </w:p>
        </w:tc>
        <w:tc>
          <w:tcPr>
            <w:tcW w:w="855" w:type="dxa"/>
            <w:noWrap/>
            <w:hideMark/>
          </w:tcPr>
          <w:p w14:paraId="6FB531A2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11,34</w:t>
            </w:r>
          </w:p>
        </w:tc>
        <w:tc>
          <w:tcPr>
            <w:tcW w:w="924" w:type="dxa"/>
            <w:noWrap/>
            <w:hideMark/>
          </w:tcPr>
          <w:p w14:paraId="153E08E4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1110</w:t>
            </w:r>
          </w:p>
        </w:tc>
      </w:tr>
      <w:tr w:rsidR="00691CDF" w:rsidRPr="00DD7817" w14:paraId="43888879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60BAB571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(2E)-2-Hexenyl propionate</w:t>
            </w:r>
          </w:p>
        </w:tc>
        <w:tc>
          <w:tcPr>
            <w:tcW w:w="6957" w:type="dxa"/>
            <w:noWrap/>
            <w:hideMark/>
          </w:tcPr>
          <w:p w14:paraId="75CF968D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[(E)-hex-2-enyl] propanoate</w:t>
            </w:r>
          </w:p>
        </w:tc>
        <w:tc>
          <w:tcPr>
            <w:tcW w:w="1948" w:type="dxa"/>
            <w:noWrap/>
            <w:hideMark/>
          </w:tcPr>
          <w:p w14:paraId="37CF8BA5" w14:textId="179464FA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Ester</w:t>
            </w:r>
          </w:p>
        </w:tc>
        <w:tc>
          <w:tcPr>
            <w:tcW w:w="855" w:type="dxa"/>
            <w:noWrap/>
            <w:hideMark/>
          </w:tcPr>
          <w:p w14:paraId="302D0C7D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11,5</w:t>
            </w:r>
          </w:p>
        </w:tc>
        <w:tc>
          <w:tcPr>
            <w:tcW w:w="924" w:type="dxa"/>
            <w:noWrap/>
            <w:hideMark/>
          </w:tcPr>
          <w:p w14:paraId="4B44DF31" w14:textId="7B9A6900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1112</w:t>
            </w:r>
          </w:p>
        </w:tc>
      </w:tr>
      <w:tr w:rsidR="00691CDF" w:rsidRPr="00DD7817" w14:paraId="29DAADDA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67E870FB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1,3,7-Nonatriene, 4,8-dimethyl-, (3E)-</w:t>
            </w:r>
          </w:p>
        </w:tc>
        <w:tc>
          <w:tcPr>
            <w:tcW w:w="6957" w:type="dxa"/>
            <w:noWrap/>
            <w:hideMark/>
          </w:tcPr>
          <w:p w14:paraId="5B434405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(3E)-4,8-dimethylnona-1,3,7-triene</w:t>
            </w:r>
          </w:p>
        </w:tc>
        <w:tc>
          <w:tcPr>
            <w:tcW w:w="1948" w:type="dxa"/>
            <w:noWrap/>
            <w:hideMark/>
          </w:tcPr>
          <w:p w14:paraId="3E9550CE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hydrocarbon</w:t>
            </w:r>
          </w:p>
        </w:tc>
        <w:tc>
          <w:tcPr>
            <w:tcW w:w="855" w:type="dxa"/>
            <w:noWrap/>
            <w:hideMark/>
          </w:tcPr>
          <w:p w14:paraId="0149B247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11,67</w:t>
            </w:r>
          </w:p>
        </w:tc>
        <w:tc>
          <w:tcPr>
            <w:tcW w:w="924" w:type="dxa"/>
            <w:noWrap/>
            <w:hideMark/>
          </w:tcPr>
          <w:p w14:paraId="0348ED31" w14:textId="3E589B9B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1119</w:t>
            </w:r>
          </w:p>
        </w:tc>
      </w:tr>
      <w:tr w:rsidR="00691CDF" w:rsidRPr="00DD7817" w14:paraId="1AD5308E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454C58C0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allo-ocimene</w:t>
            </w:r>
          </w:p>
        </w:tc>
        <w:tc>
          <w:tcPr>
            <w:tcW w:w="6957" w:type="dxa"/>
            <w:noWrap/>
            <w:hideMark/>
          </w:tcPr>
          <w:p w14:paraId="1CF5AA10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(4E,6E)-2,6-dimethylocta-2,4,6-triene</w:t>
            </w:r>
          </w:p>
        </w:tc>
        <w:tc>
          <w:tcPr>
            <w:tcW w:w="1948" w:type="dxa"/>
            <w:noWrap/>
            <w:hideMark/>
          </w:tcPr>
          <w:p w14:paraId="1789DD9D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monoterpene</w:t>
            </w:r>
          </w:p>
        </w:tc>
        <w:tc>
          <w:tcPr>
            <w:tcW w:w="855" w:type="dxa"/>
            <w:noWrap/>
            <w:hideMark/>
          </w:tcPr>
          <w:p w14:paraId="1F07938C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11,71</w:t>
            </w:r>
          </w:p>
        </w:tc>
        <w:tc>
          <w:tcPr>
            <w:tcW w:w="924" w:type="dxa"/>
            <w:noWrap/>
            <w:hideMark/>
          </w:tcPr>
          <w:p w14:paraId="00B42E97" w14:textId="53D9097A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1133</w:t>
            </w:r>
          </w:p>
        </w:tc>
      </w:tr>
      <w:tr w:rsidR="00691CDF" w:rsidRPr="00DD7817" w14:paraId="08867F39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7FB4761C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Dodecane</w:t>
            </w:r>
          </w:p>
        </w:tc>
        <w:tc>
          <w:tcPr>
            <w:tcW w:w="6957" w:type="dxa"/>
            <w:noWrap/>
            <w:hideMark/>
          </w:tcPr>
          <w:p w14:paraId="49241369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dodecane</w:t>
            </w:r>
          </w:p>
        </w:tc>
        <w:tc>
          <w:tcPr>
            <w:tcW w:w="1948" w:type="dxa"/>
            <w:noWrap/>
            <w:hideMark/>
          </w:tcPr>
          <w:p w14:paraId="08096F5A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hydrocarbon</w:t>
            </w:r>
          </w:p>
        </w:tc>
        <w:tc>
          <w:tcPr>
            <w:tcW w:w="855" w:type="dxa"/>
            <w:noWrap/>
            <w:hideMark/>
          </w:tcPr>
          <w:p w14:paraId="6D0178C1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13,6</w:t>
            </w:r>
          </w:p>
        </w:tc>
        <w:tc>
          <w:tcPr>
            <w:tcW w:w="924" w:type="dxa"/>
            <w:noWrap/>
            <w:hideMark/>
          </w:tcPr>
          <w:p w14:paraId="6C8272A1" w14:textId="5F1083D2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1200</w:t>
            </w:r>
          </w:p>
        </w:tc>
      </w:tr>
      <w:tr w:rsidR="00691CDF" w:rsidRPr="00DD7817" w14:paraId="60B96483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2ACB7318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methyl salicylate</w:t>
            </w:r>
          </w:p>
        </w:tc>
        <w:tc>
          <w:tcPr>
            <w:tcW w:w="6957" w:type="dxa"/>
            <w:noWrap/>
            <w:hideMark/>
          </w:tcPr>
          <w:p w14:paraId="5A0B1AD6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methyl 2-hydroxybenzoate</w:t>
            </w:r>
          </w:p>
        </w:tc>
        <w:tc>
          <w:tcPr>
            <w:tcW w:w="1948" w:type="dxa"/>
            <w:noWrap/>
            <w:hideMark/>
          </w:tcPr>
          <w:p w14:paraId="771169A4" w14:textId="1BA79E00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Ester</w:t>
            </w:r>
          </w:p>
        </w:tc>
        <w:tc>
          <w:tcPr>
            <w:tcW w:w="855" w:type="dxa"/>
            <w:noWrap/>
            <w:hideMark/>
          </w:tcPr>
          <w:p w14:paraId="720EB9FA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13,69</w:t>
            </w:r>
          </w:p>
        </w:tc>
        <w:tc>
          <w:tcPr>
            <w:tcW w:w="924" w:type="dxa"/>
            <w:noWrap/>
            <w:hideMark/>
          </w:tcPr>
          <w:p w14:paraId="3A01A056" w14:textId="21A3560A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1193</w:t>
            </w:r>
          </w:p>
        </w:tc>
      </w:tr>
      <w:tr w:rsidR="00691CDF" w:rsidRPr="00DD7817" w14:paraId="75DD27D8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4351D220" w14:textId="4D349B05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Dodecanal</w:t>
            </w:r>
          </w:p>
        </w:tc>
        <w:tc>
          <w:tcPr>
            <w:tcW w:w="6957" w:type="dxa"/>
            <w:noWrap/>
            <w:hideMark/>
          </w:tcPr>
          <w:p w14:paraId="34F6FBFA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dodecanal</w:t>
            </w:r>
          </w:p>
        </w:tc>
        <w:tc>
          <w:tcPr>
            <w:tcW w:w="1948" w:type="dxa"/>
            <w:noWrap/>
            <w:hideMark/>
          </w:tcPr>
          <w:p w14:paraId="022D844F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Aldehydes</w:t>
            </w:r>
          </w:p>
        </w:tc>
        <w:tc>
          <w:tcPr>
            <w:tcW w:w="855" w:type="dxa"/>
            <w:noWrap/>
            <w:hideMark/>
          </w:tcPr>
          <w:p w14:paraId="2739800D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13,94</w:t>
            </w:r>
          </w:p>
        </w:tc>
        <w:tc>
          <w:tcPr>
            <w:tcW w:w="924" w:type="dxa"/>
            <w:noWrap/>
            <w:hideMark/>
          </w:tcPr>
          <w:p w14:paraId="63F232C9" w14:textId="3784AE72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1204</w:t>
            </w:r>
          </w:p>
        </w:tc>
      </w:tr>
      <w:tr w:rsidR="00691CDF" w:rsidRPr="00DD7817" w14:paraId="6F864A49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404E7118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Dodecane, 2,6,11-trimethyl-</w:t>
            </w:r>
          </w:p>
        </w:tc>
        <w:tc>
          <w:tcPr>
            <w:tcW w:w="6957" w:type="dxa"/>
            <w:noWrap/>
            <w:hideMark/>
          </w:tcPr>
          <w:p w14:paraId="1C5587A7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2,6,11-trimethyldodecane</w:t>
            </w:r>
          </w:p>
        </w:tc>
        <w:tc>
          <w:tcPr>
            <w:tcW w:w="1948" w:type="dxa"/>
            <w:noWrap/>
            <w:hideMark/>
          </w:tcPr>
          <w:p w14:paraId="1841D4A8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hydrocarbon</w:t>
            </w:r>
          </w:p>
        </w:tc>
        <w:tc>
          <w:tcPr>
            <w:tcW w:w="855" w:type="dxa"/>
            <w:noWrap/>
            <w:hideMark/>
          </w:tcPr>
          <w:p w14:paraId="3087F358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15,58</w:t>
            </w:r>
          </w:p>
        </w:tc>
        <w:tc>
          <w:tcPr>
            <w:tcW w:w="924" w:type="dxa"/>
            <w:noWrap/>
            <w:hideMark/>
          </w:tcPr>
          <w:p w14:paraId="6A8F474A" w14:textId="40B4A715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1275</w:t>
            </w:r>
          </w:p>
        </w:tc>
      </w:tr>
      <w:tr w:rsidR="00691CDF" w:rsidRPr="00DD7817" w14:paraId="77948447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0DDCBDE5" w14:textId="0B5C100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Tridecane</w:t>
            </w:r>
          </w:p>
        </w:tc>
        <w:tc>
          <w:tcPr>
            <w:tcW w:w="6957" w:type="dxa"/>
            <w:noWrap/>
            <w:hideMark/>
          </w:tcPr>
          <w:p w14:paraId="686DB8E7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tridecane</w:t>
            </w:r>
          </w:p>
        </w:tc>
        <w:tc>
          <w:tcPr>
            <w:tcW w:w="1948" w:type="dxa"/>
            <w:noWrap/>
            <w:hideMark/>
          </w:tcPr>
          <w:p w14:paraId="545B7765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hydrocarbon</w:t>
            </w:r>
          </w:p>
        </w:tc>
        <w:tc>
          <w:tcPr>
            <w:tcW w:w="855" w:type="dxa"/>
            <w:noWrap/>
            <w:hideMark/>
          </w:tcPr>
          <w:p w14:paraId="540032BC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16,63</w:t>
            </w:r>
          </w:p>
        </w:tc>
        <w:tc>
          <w:tcPr>
            <w:tcW w:w="924" w:type="dxa"/>
            <w:noWrap/>
            <w:hideMark/>
          </w:tcPr>
          <w:p w14:paraId="26A7365B" w14:textId="21555100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1302</w:t>
            </w:r>
          </w:p>
        </w:tc>
      </w:tr>
      <w:tr w:rsidR="00691CDF" w:rsidRPr="00DD7817" w14:paraId="3A11DAAE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17A3851E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delta elemene</w:t>
            </w:r>
          </w:p>
        </w:tc>
        <w:tc>
          <w:tcPr>
            <w:tcW w:w="6957" w:type="dxa"/>
            <w:noWrap/>
            <w:hideMark/>
          </w:tcPr>
          <w:p w14:paraId="773683F8" w14:textId="77777777" w:rsidR="00691CDF" w:rsidRPr="00414EB6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414EB6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(3R,4R)-4-ethenyl-4-methyl-1-propan-2-yl-3-prop-1-en-2-ylcyclohexene</w:t>
            </w:r>
          </w:p>
        </w:tc>
        <w:tc>
          <w:tcPr>
            <w:tcW w:w="1948" w:type="dxa"/>
            <w:noWrap/>
            <w:hideMark/>
          </w:tcPr>
          <w:p w14:paraId="0171CA84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0572E287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17</w:t>
            </w:r>
          </w:p>
        </w:tc>
        <w:tc>
          <w:tcPr>
            <w:tcW w:w="924" w:type="dxa"/>
            <w:noWrap/>
            <w:hideMark/>
          </w:tcPr>
          <w:p w14:paraId="23690DD8" w14:textId="69FACFC6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1340</w:t>
            </w:r>
          </w:p>
        </w:tc>
      </w:tr>
      <w:tr w:rsidR="00691CDF" w:rsidRPr="00DD7817" w14:paraId="3ABE2BF0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59FF1A37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alfa copaene</w:t>
            </w:r>
          </w:p>
        </w:tc>
        <w:tc>
          <w:tcPr>
            <w:tcW w:w="6957" w:type="dxa"/>
            <w:noWrap/>
            <w:hideMark/>
          </w:tcPr>
          <w:p w14:paraId="2A9D9FC6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(2R,6R)-1,3-dimethyl-8-propan-2-yltricyclo[4.4.0.02,7]dec-3-ene</w:t>
            </w:r>
          </w:p>
        </w:tc>
        <w:tc>
          <w:tcPr>
            <w:tcW w:w="1948" w:type="dxa"/>
            <w:noWrap/>
            <w:hideMark/>
          </w:tcPr>
          <w:p w14:paraId="7C074911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3E8AFEB9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17,89</w:t>
            </w:r>
          </w:p>
        </w:tc>
        <w:tc>
          <w:tcPr>
            <w:tcW w:w="924" w:type="dxa"/>
            <w:noWrap/>
            <w:hideMark/>
          </w:tcPr>
          <w:p w14:paraId="755AC842" w14:textId="5601CC06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1376</w:t>
            </w:r>
          </w:p>
        </w:tc>
      </w:tr>
      <w:tr w:rsidR="00691CDF" w:rsidRPr="00DD7817" w14:paraId="58F048C7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2CA86B28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alfa cubebene</w:t>
            </w:r>
          </w:p>
        </w:tc>
        <w:tc>
          <w:tcPr>
            <w:tcW w:w="6957" w:type="dxa"/>
            <w:noWrap/>
            <w:hideMark/>
          </w:tcPr>
          <w:p w14:paraId="5423B69F" w14:textId="77777777" w:rsidR="00691CDF" w:rsidRPr="00414EB6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414EB6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(5S,6R,7S,10R)-4,10-dimethyl-7-propan-2-yltricyclo[4.4.0.01,5]dec-3-ene</w:t>
            </w:r>
          </w:p>
        </w:tc>
        <w:tc>
          <w:tcPr>
            <w:tcW w:w="1948" w:type="dxa"/>
            <w:noWrap/>
            <w:hideMark/>
          </w:tcPr>
          <w:p w14:paraId="7921CA79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2061868F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17,89</w:t>
            </w:r>
          </w:p>
        </w:tc>
        <w:tc>
          <w:tcPr>
            <w:tcW w:w="924" w:type="dxa"/>
            <w:noWrap/>
            <w:hideMark/>
          </w:tcPr>
          <w:p w14:paraId="5873E680" w14:textId="0B435E74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1344</w:t>
            </w:r>
          </w:p>
        </w:tc>
      </w:tr>
      <w:tr w:rsidR="00691CDF" w:rsidRPr="00DD7817" w14:paraId="5E55EB42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1524EF42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beta elemene</w:t>
            </w:r>
          </w:p>
        </w:tc>
        <w:tc>
          <w:tcPr>
            <w:tcW w:w="6957" w:type="dxa"/>
            <w:noWrap/>
            <w:hideMark/>
          </w:tcPr>
          <w:p w14:paraId="44FB7F35" w14:textId="77777777" w:rsidR="00691CDF" w:rsidRPr="00414EB6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414EB6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(1S,2S,4R)-1-ethenyl-1-methyl-2,4-bis(prop-1-en-2-yl)cyclohexane</w:t>
            </w:r>
          </w:p>
        </w:tc>
        <w:tc>
          <w:tcPr>
            <w:tcW w:w="1948" w:type="dxa"/>
            <w:noWrap/>
            <w:hideMark/>
          </w:tcPr>
          <w:p w14:paraId="7F4BF1FC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1F8F59AB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18,22</w:t>
            </w:r>
          </w:p>
        </w:tc>
        <w:tc>
          <w:tcPr>
            <w:tcW w:w="924" w:type="dxa"/>
            <w:noWrap/>
            <w:hideMark/>
          </w:tcPr>
          <w:p w14:paraId="596FB82E" w14:textId="23ABA05D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1393</w:t>
            </w:r>
          </w:p>
        </w:tc>
      </w:tr>
      <w:tr w:rsidR="00691CDF" w:rsidRPr="00DD7817" w14:paraId="78EE0C28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212F38C4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alpha gurjunene</w:t>
            </w:r>
          </w:p>
        </w:tc>
        <w:tc>
          <w:tcPr>
            <w:tcW w:w="6957" w:type="dxa"/>
            <w:noWrap/>
            <w:hideMark/>
          </w:tcPr>
          <w:p w14:paraId="2BA17F5C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(1aR,4R,4aR,7bS)-1,1,4,7-tetramethyl-1a,2,3,4,4a,5,6,7b-octahydrocyclopropa[e]azulene</w:t>
            </w:r>
          </w:p>
        </w:tc>
        <w:tc>
          <w:tcPr>
            <w:tcW w:w="1948" w:type="dxa"/>
            <w:noWrap/>
            <w:hideMark/>
          </w:tcPr>
          <w:p w14:paraId="6D9FC330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250FEF51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18,53</w:t>
            </w:r>
          </w:p>
        </w:tc>
        <w:tc>
          <w:tcPr>
            <w:tcW w:w="924" w:type="dxa"/>
            <w:noWrap/>
            <w:hideMark/>
          </w:tcPr>
          <w:p w14:paraId="6F5CB909" w14:textId="024C0B2F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1410</w:t>
            </w:r>
          </w:p>
        </w:tc>
      </w:tr>
      <w:tr w:rsidR="00691CDF" w:rsidRPr="00DD7817" w14:paraId="18A75051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5F554E12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lastRenderedPageBreak/>
              <w:t>Z beta caryophyllene</w:t>
            </w:r>
          </w:p>
        </w:tc>
        <w:tc>
          <w:tcPr>
            <w:tcW w:w="6957" w:type="dxa"/>
            <w:noWrap/>
            <w:hideMark/>
          </w:tcPr>
          <w:p w14:paraId="66A0E5F9" w14:textId="77777777" w:rsidR="00691CDF" w:rsidRPr="00414EB6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414EB6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(1S,4E,9S)-4,11,11-trimethyl-8-methylidenebicyclo[7.2.0]undec-4-ene</w:t>
            </w:r>
          </w:p>
        </w:tc>
        <w:tc>
          <w:tcPr>
            <w:tcW w:w="1948" w:type="dxa"/>
            <w:noWrap/>
            <w:hideMark/>
          </w:tcPr>
          <w:p w14:paraId="45A36EB4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29DAC2CA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18,6</w:t>
            </w:r>
          </w:p>
        </w:tc>
        <w:tc>
          <w:tcPr>
            <w:tcW w:w="924" w:type="dxa"/>
            <w:noWrap/>
            <w:hideMark/>
          </w:tcPr>
          <w:p w14:paraId="486F793A" w14:textId="3A55B9CE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1416</w:t>
            </w:r>
          </w:p>
        </w:tc>
      </w:tr>
      <w:tr w:rsidR="00691CDF" w:rsidRPr="00DD7817" w14:paraId="27546ED1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65C0FB48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Longifolene</w:t>
            </w:r>
          </w:p>
        </w:tc>
        <w:tc>
          <w:tcPr>
            <w:tcW w:w="6957" w:type="dxa"/>
            <w:noWrap/>
            <w:hideMark/>
          </w:tcPr>
          <w:p w14:paraId="3774DA6A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3,3,7-trimethyl-8-methylidenetricyclo[5.4.0.02,9]undecane</w:t>
            </w:r>
          </w:p>
        </w:tc>
        <w:tc>
          <w:tcPr>
            <w:tcW w:w="1948" w:type="dxa"/>
            <w:noWrap/>
            <w:hideMark/>
          </w:tcPr>
          <w:p w14:paraId="18EBE582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2CD06D44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18,61</w:t>
            </w:r>
          </w:p>
        </w:tc>
        <w:tc>
          <w:tcPr>
            <w:tcW w:w="924" w:type="dxa"/>
            <w:noWrap/>
            <w:hideMark/>
          </w:tcPr>
          <w:p w14:paraId="52FC96A7" w14:textId="1389E20E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1404</w:t>
            </w:r>
          </w:p>
        </w:tc>
      </w:tr>
      <w:tr w:rsidR="00691CDF" w:rsidRPr="00DD7817" w14:paraId="45C12D25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6D2C2270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E β-Caryophyllene</w:t>
            </w:r>
          </w:p>
        </w:tc>
        <w:tc>
          <w:tcPr>
            <w:tcW w:w="6957" w:type="dxa"/>
            <w:noWrap/>
            <w:hideMark/>
          </w:tcPr>
          <w:p w14:paraId="51320CB6" w14:textId="77777777" w:rsidR="00691CDF" w:rsidRPr="00414EB6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414EB6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(1R,4E,9S)-4,11,11-trimethyl-8-methylidenebicyclo[7.2.0]undec-4-ene</w:t>
            </w:r>
          </w:p>
        </w:tc>
        <w:tc>
          <w:tcPr>
            <w:tcW w:w="1948" w:type="dxa"/>
            <w:noWrap/>
            <w:hideMark/>
          </w:tcPr>
          <w:p w14:paraId="081E7CDC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14A8B620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18,88</w:t>
            </w:r>
          </w:p>
        </w:tc>
        <w:tc>
          <w:tcPr>
            <w:tcW w:w="924" w:type="dxa"/>
            <w:noWrap/>
            <w:hideMark/>
          </w:tcPr>
          <w:p w14:paraId="275FB7ED" w14:textId="2BB1E584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1428</w:t>
            </w:r>
          </w:p>
        </w:tc>
      </w:tr>
      <w:tr w:rsidR="00691CDF" w:rsidRPr="00DD7817" w14:paraId="30136C92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1EEDC5B3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gamma elemene</w:t>
            </w:r>
          </w:p>
        </w:tc>
        <w:tc>
          <w:tcPr>
            <w:tcW w:w="6957" w:type="dxa"/>
            <w:noWrap/>
            <w:hideMark/>
          </w:tcPr>
          <w:p w14:paraId="22C63507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(1S,2S)-1-ethenyl-1-methyl-4-propan-2-ylidene-2-prop-1-en-2-ylcyclohexane</w:t>
            </w:r>
          </w:p>
        </w:tc>
        <w:tc>
          <w:tcPr>
            <w:tcW w:w="1948" w:type="dxa"/>
            <w:noWrap/>
            <w:hideMark/>
          </w:tcPr>
          <w:p w14:paraId="28ED0E95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29553715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19,06</w:t>
            </w:r>
          </w:p>
        </w:tc>
        <w:tc>
          <w:tcPr>
            <w:tcW w:w="924" w:type="dxa"/>
            <w:noWrap/>
            <w:hideMark/>
          </w:tcPr>
          <w:p w14:paraId="452EE902" w14:textId="49511978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1431</w:t>
            </w:r>
          </w:p>
        </w:tc>
      </w:tr>
      <w:tr w:rsidR="00691CDF" w:rsidRPr="00DD7817" w14:paraId="1A22753D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7438E0B2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β-copaene</w:t>
            </w:r>
          </w:p>
        </w:tc>
        <w:tc>
          <w:tcPr>
            <w:tcW w:w="6957" w:type="dxa"/>
            <w:noWrap/>
            <w:hideMark/>
          </w:tcPr>
          <w:p w14:paraId="45110DB1" w14:textId="77777777" w:rsidR="00691CDF" w:rsidRPr="00414EB6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414EB6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(1S,6S,7S,8S)-1-methyl-3-methylidene-8-propan-2-yltricyclo[4.4.0.02,7]decane</w:t>
            </w:r>
          </w:p>
        </w:tc>
        <w:tc>
          <w:tcPr>
            <w:tcW w:w="1948" w:type="dxa"/>
            <w:noWrap/>
            <w:hideMark/>
          </w:tcPr>
          <w:p w14:paraId="3A47110C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5365D9B7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19,07</w:t>
            </w:r>
          </w:p>
        </w:tc>
        <w:tc>
          <w:tcPr>
            <w:tcW w:w="924" w:type="dxa"/>
            <w:noWrap/>
            <w:hideMark/>
          </w:tcPr>
          <w:p w14:paraId="055E31F4" w14:textId="1D89B319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1431</w:t>
            </w:r>
          </w:p>
        </w:tc>
      </w:tr>
      <w:tr w:rsidR="00691CDF" w:rsidRPr="00DD7817" w14:paraId="669B9349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36F87170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alpha guauiene</w:t>
            </w:r>
          </w:p>
        </w:tc>
        <w:tc>
          <w:tcPr>
            <w:tcW w:w="6957" w:type="dxa"/>
            <w:noWrap/>
            <w:hideMark/>
          </w:tcPr>
          <w:p w14:paraId="7424AC14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nl-NL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nl-NL" w:eastAsia="it-IT"/>
              </w:rPr>
              <w:t>(1S,4S,7R)-1,4-dimethyl-7-prop-1-en-2-yl-1,2,3,4,5,6,7,8-octahydroazulene</w:t>
            </w:r>
          </w:p>
        </w:tc>
        <w:tc>
          <w:tcPr>
            <w:tcW w:w="1948" w:type="dxa"/>
            <w:noWrap/>
            <w:hideMark/>
          </w:tcPr>
          <w:p w14:paraId="3DEA65AA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644B01E6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nl-NL" w:eastAsia="it-IT"/>
              </w:rPr>
              <w:t>19,35</w:t>
            </w:r>
          </w:p>
        </w:tc>
        <w:tc>
          <w:tcPr>
            <w:tcW w:w="924" w:type="dxa"/>
            <w:noWrap/>
            <w:hideMark/>
          </w:tcPr>
          <w:p w14:paraId="2C94B7E9" w14:textId="49350A25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nl-NL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nl-NL" w:eastAsia="it-IT"/>
              </w:rPr>
              <w:t>1439</w:t>
            </w:r>
          </w:p>
        </w:tc>
      </w:tr>
      <w:tr w:rsidR="00691CDF" w:rsidRPr="00DD7817" w14:paraId="353646C3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796E5552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aromadendrene</w:t>
            </w:r>
          </w:p>
        </w:tc>
        <w:tc>
          <w:tcPr>
            <w:tcW w:w="6957" w:type="dxa"/>
            <w:noWrap/>
            <w:hideMark/>
          </w:tcPr>
          <w:p w14:paraId="18CC2A05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1,1,7-trimethyl-4-methylidene-2,3,4a,5,6,7,7a,7b-octahydro-1aH-cyclopropa[e]azulene</w:t>
            </w:r>
          </w:p>
        </w:tc>
        <w:tc>
          <w:tcPr>
            <w:tcW w:w="1948" w:type="dxa"/>
            <w:noWrap/>
            <w:hideMark/>
          </w:tcPr>
          <w:p w14:paraId="6B74C5C6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79D43377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19,5</w:t>
            </w:r>
          </w:p>
        </w:tc>
        <w:tc>
          <w:tcPr>
            <w:tcW w:w="924" w:type="dxa"/>
            <w:noWrap/>
            <w:hideMark/>
          </w:tcPr>
          <w:p w14:paraId="5CC743DB" w14:textId="4671B3D1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1445</w:t>
            </w:r>
          </w:p>
        </w:tc>
      </w:tr>
      <w:tr w:rsidR="00691CDF" w:rsidRPr="00DD7817" w14:paraId="60A91C85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7E456926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Alloaromadendrene</w:t>
            </w:r>
          </w:p>
        </w:tc>
        <w:tc>
          <w:tcPr>
            <w:tcW w:w="6957" w:type="dxa"/>
            <w:noWrap/>
            <w:hideMark/>
          </w:tcPr>
          <w:p w14:paraId="47DFCD7E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1,1,7-trimethyl-4-methylidene-2,3,4a,5,6,7,7a,7b-octahydro-1aH-cyclopropa[e]azulene</w:t>
            </w:r>
          </w:p>
        </w:tc>
        <w:tc>
          <w:tcPr>
            <w:tcW w:w="1948" w:type="dxa"/>
            <w:noWrap/>
            <w:hideMark/>
          </w:tcPr>
          <w:p w14:paraId="6FDB29D2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45E04F54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19,52</w:t>
            </w:r>
          </w:p>
        </w:tc>
        <w:tc>
          <w:tcPr>
            <w:tcW w:w="924" w:type="dxa"/>
            <w:noWrap/>
            <w:hideMark/>
          </w:tcPr>
          <w:p w14:paraId="4950350A" w14:textId="130C3A56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1462</w:t>
            </w:r>
          </w:p>
        </w:tc>
      </w:tr>
      <w:tr w:rsidR="00691CDF" w:rsidRPr="00DD7817" w14:paraId="5EE62A9A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52B7F43B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alpha humulene</w:t>
            </w:r>
          </w:p>
        </w:tc>
        <w:tc>
          <w:tcPr>
            <w:tcW w:w="6957" w:type="dxa"/>
            <w:noWrap/>
            <w:hideMark/>
          </w:tcPr>
          <w:p w14:paraId="76215412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(1E,4E,8E)-2,6,6,9-tetramethylcycloundeca-1,4,8-triene</w:t>
            </w:r>
          </w:p>
        </w:tc>
        <w:tc>
          <w:tcPr>
            <w:tcW w:w="1948" w:type="dxa"/>
            <w:noWrap/>
            <w:hideMark/>
          </w:tcPr>
          <w:p w14:paraId="77A3322B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4AC890BC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19,61</w:t>
            </w:r>
          </w:p>
        </w:tc>
        <w:tc>
          <w:tcPr>
            <w:tcW w:w="924" w:type="dxa"/>
            <w:noWrap/>
            <w:hideMark/>
          </w:tcPr>
          <w:p w14:paraId="0B65528B" w14:textId="01E6E3BA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1456</w:t>
            </w:r>
          </w:p>
        </w:tc>
      </w:tr>
      <w:tr w:rsidR="00691CDF" w:rsidRPr="00DD7817" w14:paraId="4948D4F2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3EFD388D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γ muurolene</w:t>
            </w:r>
          </w:p>
        </w:tc>
        <w:tc>
          <w:tcPr>
            <w:tcW w:w="6957" w:type="dxa"/>
            <w:noWrap/>
            <w:hideMark/>
          </w:tcPr>
          <w:p w14:paraId="136F5490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(1S,4aS,8aR)-7-methyl-4-methylidene-1-propan-2-yl-2,3,4a,5,6,8a-hexahydro-1H-naphthalene</w:t>
            </w:r>
          </w:p>
        </w:tc>
        <w:tc>
          <w:tcPr>
            <w:tcW w:w="1948" w:type="dxa"/>
            <w:noWrap/>
            <w:hideMark/>
          </w:tcPr>
          <w:p w14:paraId="310BDBE6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2EFFDA40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20,08</w:t>
            </w:r>
          </w:p>
        </w:tc>
        <w:tc>
          <w:tcPr>
            <w:tcW w:w="924" w:type="dxa"/>
            <w:noWrap/>
            <w:hideMark/>
          </w:tcPr>
          <w:p w14:paraId="28649EF8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1477</w:t>
            </w:r>
          </w:p>
        </w:tc>
      </w:tr>
      <w:tr w:rsidR="00691CDF" w:rsidRPr="00DD7817" w14:paraId="661E90A1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0A1E27E7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 xml:space="preserve">γ gurjunene </w:t>
            </w:r>
          </w:p>
        </w:tc>
        <w:tc>
          <w:tcPr>
            <w:tcW w:w="6957" w:type="dxa"/>
            <w:noWrap/>
            <w:hideMark/>
          </w:tcPr>
          <w:p w14:paraId="41ED702E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1,4-dimethyl-7-prop-1-en-2-yl-1,2,3,3a,4,5,6,7-octahydroazulene</w:t>
            </w:r>
          </w:p>
        </w:tc>
        <w:tc>
          <w:tcPr>
            <w:tcW w:w="1948" w:type="dxa"/>
            <w:noWrap/>
            <w:hideMark/>
          </w:tcPr>
          <w:p w14:paraId="4CF57571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7FA75CFE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20,12</w:t>
            </w:r>
          </w:p>
        </w:tc>
        <w:tc>
          <w:tcPr>
            <w:tcW w:w="924" w:type="dxa"/>
            <w:noWrap/>
            <w:hideMark/>
          </w:tcPr>
          <w:p w14:paraId="52A78085" w14:textId="4DAB94FC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1477</w:t>
            </w:r>
          </w:p>
        </w:tc>
      </w:tr>
      <w:tr w:rsidR="00691CDF" w:rsidRPr="00DD7817" w14:paraId="03497397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3D9F4ED3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germacrene D</w:t>
            </w:r>
          </w:p>
        </w:tc>
        <w:tc>
          <w:tcPr>
            <w:tcW w:w="6957" w:type="dxa"/>
            <w:noWrap/>
            <w:hideMark/>
          </w:tcPr>
          <w:p w14:paraId="239FC26E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(1E,6E,8S)-1-methyl-5-methylidene-8-propan-2-ylcyclodeca-1,6-diene</w:t>
            </w:r>
          </w:p>
        </w:tc>
        <w:tc>
          <w:tcPr>
            <w:tcW w:w="1948" w:type="dxa"/>
            <w:noWrap/>
            <w:hideMark/>
          </w:tcPr>
          <w:p w14:paraId="42F2BE44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757A1B67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20,31</w:t>
            </w:r>
          </w:p>
        </w:tc>
        <w:tc>
          <w:tcPr>
            <w:tcW w:w="924" w:type="dxa"/>
            <w:noWrap/>
            <w:hideMark/>
          </w:tcPr>
          <w:p w14:paraId="687A436A" w14:textId="13B98549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1481</w:t>
            </w:r>
          </w:p>
        </w:tc>
      </w:tr>
      <w:tr w:rsidR="00691CDF" w:rsidRPr="00DD7817" w14:paraId="468B1318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33E42393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beta cadinene</w:t>
            </w:r>
          </w:p>
        </w:tc>
        <w:tc>
          <w:tcPr>
            <w:tcW w:w="6957" w:type="dxa"/>
            <w:noWrap/>
            <w:hideMark/>
          </w:tcPr>
          <w:p w14:paraId="52358F54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(1S,4aR,8aS)-4,7-dimethyl-1-propan-2-yl-1,2,4a,5,8,8a-hexahydronaphthalene</w:t>
            </w:r>
          </w:p>
        </w:tc>
        <w:tc>
          <w:tcPr>
            <w:tcW w:w="1948" w:type="dxa"/>
            <w:noWrap/>
            <w:hideMark/>
          </w:tcPr>
          <w:p w14:paraId="6BC85A96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00481ADE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20,36</w:t>
            </w:r>
          </w:p>
        </w:tc>
        <w:tc>
          <w:tcPr>
            <w:tcW w:w="924" w:type="dxa"/>
            <w:noWrap/>
            <w:hideMark/>
          </w:tcPr>
          <w:p w14:paraId="693B5930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1500</w:t>
            </w:r>
          </w:p>
        </w:tc>
      </w:tr>
      <w:tr w:rsidR="00691CDF" w:rsidRPr="00DD7817" w14:paraId="423B5418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60686791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alpha selinene</w:t>
            </w:r>
          </w:p>
        </w:tc>
        <w:tc>
          <w:tcPr>
            <w:tcW w:w="6957" w:type="dxa"/>
            <w:noWrap/>
            <w:hideMark/>
          </w:tcPr>
          <w:p w14:paraId="205A1C70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(3R,4aR,8aR)-5,8a-dimethyl-3-prop-1-en-2-yl-2,3,4,4a,7,8-hexahydro-1H-naphthalene</w:t>
            </w:r>
          </w:p>
        </w:tc>
        <w:tc>
          <w:tcPr>
            <w:tcW w:w="1948" w:type="dxa"/>
            <w:noWrap/>
            <w:hideMark/>
          </w:tcPr>
          <w:p w14:paraId="3C01CAB5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2BCA4950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20,41</w:t>
            </w:r>
          </w:p>
        </w:tc>
        <w:tc>
          <w:tcPr>
            <w:tcW w:w="924" w:type="dxa"/>
            <w:noWrap/>
            <w:hideMark/>
          </w:tcPr>
          <w:p w14:paraId="0A6B4773" w14:textId="26DAE986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1500</w:t>
            </w:r>
          </w:p>
        </w:tc>
      </w:tr>
      <w:tr w:rsidR="00691CDF" w:rsidRPr="00DD7817" w14:paraId="2227DD4B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7915F7C1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delta cadinene</w:t>
            </w:r>
          </w:p>
        </w:tc>
        <w:tc>
          <w:tcPr>
            <w:tcW w:w="6957" w:type="dxa"/>
            <w:noWrap/>
            <w:hideMark/>
          </w:tcPr>
          <w:p w14:paraId="5ACE9B8D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(1S,8aR)-4,7-dimethyl-1-propan-2-yl-1,2,3,5,6,8a-hexahydronaphthalene</w:t>
            </w:r>
          </w:p>
        </w:tc>
        <w:tc>
          <w:tcPr>
            <w:tcW w:w="1948" w:type="dxa"/>
            <w:noWrap/>
            <w:hideMark/>
          </w:tcPr>
          <w:p w14:paraId="4332548D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sesquiterpene</w:t>
            </w:r>
          </w:p>
        </w:tc>
        <w:tc>
          <w:tcPr>
            <w:tcW w:w="855" w:type="dxa"/>
            <w:noWrap/>
            <w:hideMark/>
          </w:tcPr>
          <w:p w14:paraId="7CE28760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21,01</w:t>
            </w:r>
          </w:p>
        </w:tc>
        <w:tc>
          <w:tcPr>
            <w:tcW w:w="924" w:type="dxa"/>
            <w:noWrap/>
            <w:hideMark/>
          </w:tcPr>
          <w:p w14:paraId="19706C22" w14:textId="4B188320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1524</w:t>
            </w:r>
          </w:p>
        </w:tc>
      </w:tr>
      <w:tr w:rsidR="00691CDF" w:rsidRPr="00DD7817" w14:paraId="1A87C49F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6E61469B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caryophyllene alcohol</w:t>
            </w:r>
          </w:p>
        </w:tc>
        <w:tc>
          <w:tcPr>
            <w:tcW w:w="6957" w:type="dxa"/>
            <w:noWrap/>
            <w:hideMark/>
          </w:tcPr>
          <w:p w14:paraId="24DEA9A3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4,4,8-trimethyltricyclo[6.3.1.02,5]dodecan-1-ol</w:t>
            </w:r>
          </w:p>
        </w:tc>
        <w:tc>
          <w:tcPr>
            <w:tcW w:w="1948" w:type="dxa"/>
            <w:noWrap/>
            <w:hideMark/>
          </w:tcPr>
          <w:p w14:paraId="0D1E997A" w14:textId="2AF67ED4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Alcohol</w:t>
            </w:r>
          </w:p>
        </w:tc>
        <w:tc>
          <w:tcPr>
            <w:tcW w:w="855" w:type="dxa"/>
            <w:noWrap/>
            <w:hideMark/>
          </w:tcPr>
          <w:p w14:paraId="69F286D4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21,87</w:t>
            </w:r>
          </w:p>
        </w:tc>
        <w:tc>
          <w:tcPr>
            <w:tcW w:w="924" w:type="dxa"/>
            <w:noWrap/>
            <w:hideMark/>
          </w:tcPr>
          <w:p w14:paraId="182B64FC" w14:textId="066B3A25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1571</w:t>
            </w:r>
          </w:p>
        </w:tc>
      </w:tr>
      <w:tr w:rsidR="00691CDF" w:rsidRPr="00DD7817" w14:paraId="6E4E5E73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658EB52B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Dendrolasin</w:t>
            </w:r>
          </w:p>
        </w:tc>
        <w:tc>
          <w:tcPr>
            <w:tcW w:w="6957" w:type="dxa"/>
            <w:noWrap/>
            <w:hideMark/>
          </w:tcPr>
          <w:p w14:paraId="2EC90F4F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3-[(3E)-4,8-dimethylnona-3,7-dienyl]furan</w:t>
            </w:r>
          </w:p>
        </w:tc>
        <w:tc>
          <w:tcPr>
            <w:tcW w:w="1948" w:type="dxa"/>
            <w:noWrap/>
            <w:hideMark/>
          </w:tcPr>
          <w:p w14:paraId="725D179F" w14:textId="4FDF3454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Ether</w:t>
            </w:r>
          </w:p>
        </w:tc>
        <w:tc>
          <w:tcPr>
            <w:tcW w:w="855" w:type="dxa"/>
            <w:noWrap/>
            <w:hideMark/>
          </w:tcPr>
          <w:p w14:paraId="78602B5D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22,08</w:t>
            </w:r>
          </w:p>
        </w:tc>
        <w:tc>
          <w:tcPr>
            <w:tcW w:w="924" w:type="dxa"/>
            <w:noWrap/>
            <w:hideMark/>
          </w:tcPr>
          <w:p w14:paraId="1C6C91B0" w14:textId="20ED0EB3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1575</w:t>
            </w:r>
          </w:p>
        </w:tc>
      </w:tr>
      <w:tr w:rsidR="00691CDF" w:rsidRPr="00DD7817" w14:paraId="27514808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4F8A5FBB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hexadecane</w:t>
            </w:r>
          </w:p>
        </w:tc>
        <w:tc>
          <w:tcPr>
            <w:tcW w:w="6957" w:type="dxa"/>
            <w:noWrap/>
            <w:hideMark/>
          </w:tcPr>
          <w:p w14:paraId="0A876FD0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hexadecane</w:t>
            </w:r>
          </w:p>
        </w:tc>
        <w:tc>
          <w:tcPr>
            <w:tcW w:w="1948" w:type="dxa"/>
            <w:noWrap/>
            <w:hideMark/>
          </w:tcPr>
          <w:p w14:paraId="08D9411A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hydrocarbon</w:t>
            </w:r>
          </w:p>
        </w:tc>
        <w:tc>
          <w:tcPr>
            <w:tcW w:w="855" w:type="dxa"/>
            <w:noWrap/>
            <w:hideMark/>
          </w:tcPr>
          <w:p w14:paraId="11A34150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22,37</w:t>
            </w:r>
          </w:p>
        </w:tc>
        <w:tc>
          <w:tcPr>
            <w:tcW w:w="924" w:type="dxa"/>
            <w:noWrap/>
            <w:hideMark/>
          </w:tcPr>
          <w:p w14:paraId="3F0D5CC0" w14:textId="281A786A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1600</w:t>
            </w:r>
          </w:p>
        </w:tc>
      </w:tr>
      <w:tr w:rsidR="00691CDF" w:rsidRPr="00DD7817" w14:paraId="10A4D42E" w14:textId="77777777" w:rsidTr="00691CDF">
        <w:trPr>
          <w:trHeight w:val="288"/>
        </w:trPr>
        <w:tc>
          <w:tcPr>
            <w:tcW w:w="3705" w:type="dxa"/>
            <w:noWrap/>
            <w:hideMark/>
          </w:tcPr>
          <w:p w14:paraId="74452874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Dioctyl ether</w:t>
            </w:r>
          </w:p>
        </w:tc>
        <w:tc>
          <w:tcPr>
            <w:tcW w:w="6957" w:type="dxa"/>
            <w:noWrap/>
            <w:hideMark/>
          </w:tcPr>
          <w:p w14:paraId="1C2DEA45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1-octoxyoctane</w:t>
            </w:r>
          </w:p>
        </w:tc>
        <w:tc>
          <w:tcPr>
            <w:tcW w:w="1948" w:type="dxa"/>
            <w:noWrap/>
            <w:hideMark/>
          </w:tcPr>
          <w:p w14:paraId="288123EC" w14:textId="1AD12F11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Ether</w:t>
            </w:r>
          </w:p>
        </w:tc>
        <w:tc>
          <w:tcPr>
            <w:tcW w:w="855" w:type="dxa"/>
            <w:noWrap/>
            <w:hideMark/>
          </w:tcPr>
          <w:p w14:paraId="7D4BD9D1" w14:textId="77777777" w:rsidR="00691CDF" w:rsidRPr="00DD7817" w:rsidRDefault="00691CDF" w:rsidP="00DD781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23,69</w:t>
            </w:r>
          </w:p>
        </w:tc>
        <w:tc>
          <w:tcPr>
            <w:tcW w:w="924" w:type="dxa"/>
            <w:noWrap/>
            <w:hideMark/>
          </w:tcPr>
          <w:p w14:paraId="61F012E5" w14:textId="43BC5B14" w:rsidR="00691CDF" w:rsidRPr="00DD7817" w:rsidRDefault="00691CDF" w:rsidP="00691C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it-IT" w:eastAsia="it-IT"/>
              </w:rPr>
            </w:pPr>
            <w:r w:rsidRPr="00DD7817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1660</w:t>
            </w:r>
          </w:p>
        </w:tc>
      </w:tr>
    </w:tbl>
    <w:p w14:paraId="0684CE42" w14:textId="77777777" w:rsidR="00073726" w:rsidRDefault="000737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BF59CE" w14:textId="77777777" w:rsidR="00C52E1F" w:rsidRDefault="00C52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CFF0DC" w14:textId="47F48193" w:rsidR="00766A74" w:rsidRDefault="00766A74">
      <w:pPr>
        <w:rPr>
          <w:rFonts w:ascii="Times New Roman" w:hAnsi="Times New Roman" w:cs="Times New Roman"/>
          <w:sz w:val="24"/>
          <w:szCs w:val="24"/>
        </w:rPr>
      </w:pPr>
    </w:p>
    <w:p w14:paraId="24F39678" w14:textId="77777777" w:rsidR="00937F1E" w:rsidRPr="000423AE" w:rsidRDefault="00937F1E"/>
    <w:sectPr w:rsidR="00937F1E" w:rsidRPr="000423AE" w:rsidSect="00C078FD"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05E811" w16cid:durableId="239F3845"/>
  <w16cid:commentId w16cid:paraId="6F0A6087" w16cid:durableId="239E9D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02716A" w14:textId="77777777" w:rsidR="00DE102F" w:rsidRDefault="00DE102F" w:rsidP="00055627">
      <w:pPr>
        <w:spacing w:after="0" w:line="240" w:lineRule="auto"/>
      </w:pPr>
      <w:r>
        <w:separator/>
      </w:r>
    </w:p>
  </w:endnote>
  <w:endnote w:type="continuationSeparator" w:id="0">
    <w:p w14:paraId="5F86EB05" w14:textId="77777777" w:rsidR="00DE102F" w:rsidRDefault="00DE102F" w:rsidP="00055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6749459"/>
      <w:docPartObj>
        <w:docPartGallery w:val="Page Numbers (Bottom of Page)"/>
        <w:docPartUnique/>
      </w:docPartObj>
    </w:sdtPr>
    <w:sdtContent>
      <w:p w14:paraId="73963BC6" w14:textId="77777777" w:rsidR="00DE102F" w:rsidRDefault="00DE102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45D" w:rsidRPr="0089445D">
          <w:rPr>
            <w:noProof/>
            <w:lang w:val="it-IT"/>
          </w:rPr>
          <w:t>1</w:t>
        </w:r>
        <w:r>
          <w:fldChar w:fldCharType="end"/>
        </w:r>
      </w:p>
    </w:sdtContent>
  </w:sdt>
  <w:p w14:paraId="5C6D71A5" w14:textId="77777777" w:rsidR="00DE102F" w:rsidRDefault="00DE102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32203" w14:textId="77777777" w:rsidR="00DE102F" w:rsidRDefault="00DE102F" w:rsidP="00055627">
      <w:pPr>
        <w:spacing w:after="0" w:line="240" w:lineRule="auto"/>
      </w:pPr>
      <w:r>
        <w:separator/>
      </w:r>
    </w:p>
  </w:footnote>
  <w:footnote w:type="continuationSeparator" w:id="0">
    <w:p w14:paraId="09FE70EF" w14:textId="77777777" w:rsidR="00DE102F" w:rsidRDefault="00DE102F" w:rsidP="000556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C00C4"/>
    <w:multiLevelType w:val="multilevel"/>
    <w:tmpl w:val="9D44C6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FE56A70"/>
    <w:multiLevelType w:val="hybridMultilevel"/>
    <w:tmpl w:val="AB3001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34AC3"/>
    <w:multiLevelType w:val="multilevel"/>
    <w:tmpl w:val="D9682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AA0F88"/>
    <w:multiLevelType w:val="hybridMultilevel"/>
    <w:tmpl w:val="C77C711C"/>
    <w:lvl w:ilvl="0" w:tplc="5286504C">
      <w:start w:val="169"/>
      <w:numFmt w:val="bullet"/>
      <w:lvlText w:val=""/>
      <w:lvlJc w:val="left"/>
      <w:pPr>
        <w:ind w:left="580" w:hanging="360"/>
      </w:pPr>
      <w:rPr>
        <w:rFonts w:ascii="Symbol" w:eastAsia="Times New Roman" w:hAnsi="Symbol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4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5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20AD1"/>
    <w:multiLevelType w:val="hybridMultilevel"/>
    <w:tmpl w:val="AC8AD88A"/>
    <w:lvl w:ilvl="0" w:tplc="A202C36C">
      <w:start w:val="2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27506C04"/>
    <w:multiLevelType w:val="hybridMultilevel"/>
    <w:tmpl w:val="4AF64880"/>
    <w:lvl w:ilvl="0" w:tplc="66A2B8C0">
      <w:start w:val="1"/>
      <w:numFmt w:val="decimal"/>
      <w:lvlText w:val="[1]%1"/>
      <w:lvlJc w:val="left"/>
      <w:pPr>
        <w:ind w:left="720" w:hanging="360"/>
      </w:pPr>
      <w:rPr>
        <w:rFonts w:ascii="Palatino Linotype" w:hAnsi="Palatino Linotype" w:hint="default"/>
        <w:sz w:val="18"/>
        <w:szCs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5051C"/>
    <w:multiLevelType w:val="multilevel"/>
    <w:tmpl w:val="F5AC4996"/>
    <w:lvl w:ilvl="0">
      <w:start w:val="1"/>
      <w:numFmt w:val="decimal"/>
      <w:pStyle w:val="MDPI37itemize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440"/>
      </w:pPr>
      <w:rPr>
        <w:rFonts w:hint="default"/>
      </w:rPr>
    </w:lvl>
  </w:abstractNum>
  <w:abstractNum w:abstractNumId="9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C3AB2"/>
    <w:multiLevelType w:val="hybridMultilevel"/>
    <w:tmpl w:val="50C05560"/>
    <w:lvl w:ilvl="0" w:tplc="D52EF61C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18"/>
        <w:szCs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BE046C9"/>
    <w:multiLevelType w:val="hybridMultilevel"/>
    <w:tmpl w:val="C5A4D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666D54"/>
    <w:multiLevelType w:val="hybridMultilevel"/>
    <w:tmpl w:val="B096E0F4"/>
    <w:lvl w:ilvl="0" w:tplc="C3D672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155341"/>
    <w:multiLevelType w:val="hybridMultilevel"/>
    <w:tmpl w:val="619888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B3FDF"/>
    <w:multiLevelType w:val="multilevel"/>
    <w:tmpl w:val="0A3CFD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52" w:hanging="1800"/>
      </w:pPr>
      <w:rPr>
        <w:rFonts w:hint="default"/>
      </w:rPr>
    </w:lvl>
  </w:abstractNum>
  <w:abstractNum w:abstractNumId="16" w15:restartNumberingAfterBreak="0">
    <w:nsid w:val="53C16B94"/>
    <w:multiLevelType w:val="hybridMultilevel"/>
    <w:tmpl w:val="6310CC94"/>
    <w:lvl w:ilvl="0" w:tplc="5C5A4E32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9" w:hanging="360"/>
      </w:pPr>
    </w:lvl>
    <w:lvl w:ilvl="2" w:tplc="0410001B" w:tentative="1">
      <w:start w:val="1"/>
      <w:numFmt w:val="lowerRoman"/>
      <w:lvlText w:val="%3."/>
      <w:lvlJc w:val="right"/>
      <w:pPr>
        <w:ind w:left="2169" w:hanging="180"/>
      </w:pPr>
    </w:lvl>
    <w:lvl w:ilvl="3" w:tplc="0410000F" w:tentative="1">
      <w:start w:val="1"/>
      <w:numFmt w:val="decimal"/>
      <w:lvlText w:val="%4."/>
      <w:lvlJc w:val="left"/>
      <w:pPr>
        <w:ind w:left="2889" w:hanging="360"/>
      </w:pPr>
    </w:lvl>
    <w:lvl w:ilvl="4" w:tplc="04100019" w:tentative="1">
      <w:start w:val="1"/>
      <w:numFmt w:val="lowerLetter"/>
      <w:lvlText w:val="%5."/>
      <w:lvlJc w:val="left"/>
      <w:pPr>
        <w:ind w:left="3609" w:hanging="360"/>
      </w:pPr>
    </w:lvl>
    <w:lvl w:ilvl="5" w:tplc="0410001B" w:tentative="1">
      <w:start w:val="1"/>
      <w:numFmt w:val="lowerRoman"/>
      <w:lvlText w:val="%6."/>
      <w:lvlJc w:val="right"/>
      <w:pPr>
        <w:ind w:left="4329" w:hanging="180"/>
      </w:pPr>
    </w:lvl>
    <w:lvl w:ilvl="6" w:tplc="0410000F" w:tentative="1">
      <w:start w:val="1"/>
      <w:numFmt w:val="decimal"/>
      <w:lvlText w:val="%7."/>
      <w:lvlJc w:val="left"/>
      <w:pPr>
        <w:ind w:left="5049" w:hanging="360"/>
      </w:pPr>
    </w:lvl>
    <w:lvl w:ilvl="7" w:tplc="04100019" w:tentative="1">
      <w:start w:val="1"/>
      <w:numFmt w:val="lowerLetter"/>
      <w:lvlText w:val="%8."/>
      <w:lvlJc w:val="left"/>
      <w:pPr>
        <w:ind w:left="5769" w:hanging="360"/>
      </w:pPr>
    </w:lvl>
    <w:lvl w:ilvl="8" w:tplc="0410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7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8" w15:restartNumberingAfterBreak="0">
    <w:nsid w:val="56CF7C60"/>
    <w:multiLevelType w:val="hybridMultilevel"/>
    <w:tmpl w:val="BB52EB1E"/>
    <w:lvl w:ilvl="0" w:tplc="08086F0C">
      <w:start w:val="16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C40D8"/>
    <w:multiLevelType w:val="hybridMultilevel"/>
    <w:tmpl w:val="4E1627BE"/>
    <w:lvl w:ilvl="0" w:tplc="11CC28AE">
      <w:start w:val="5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F3494C"/>
    <w:multiLevelType w:val="hybridMultilevel"/>
    <w:tmpl w:val="708A01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6D5736"/>
    <w:multiLevelType w:val="hybridMultilevel"/>
    <w:tmpl w:val="E3640C5C"/>
    <w:lvl w:ilvl="0" w:tplc="0409000F">
      <w:start w:val="1"/>
      <w:numFmt w:val="decimal"/>
      <w:lvlText w:val="%1."/>
      <w:lvlJc w:val="left"/>
      <w:pPr>
        <w:ind w:left="1429" w:hanging="360"/>
      </w:pPr>
      <w:rPr>
        <w:rFonts w:hint="eastAsia"/>
      </w:r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5A933AA"/>
    <w:multiLevelType w:val="hybridMultilevel"/>
    <w:tmpl w:val="75B628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66826"/>
    <w:multiLevelType w:val="hybridMultilevel"/>
    <w:tmpl w:val="30DCB670"/>
    <w:lvl w:ilvl="0" w:tplc="7D8CC39E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8"/>
    <w:lvlOverride w:ilvl="0">
      <w:startOverride w:val="3"/>
    </w:lvlOverride>
  </w:num>
  <w:num w:numId="5">
    <w:abstractNumId w:val="19"/>
  </w:num>
  <w:num w:numId="6">
    <w:abstractNumId w:val="6"/>
  </w:num>
  <w:num w:numId="7">
    <w:abstractNumId w:val="23"/>
  </w:num>
  <w:num w:numId="8">
    <w:abstractNumId w:val="14"/>
  </w:num>
  <w:num w:numId="9">
    <w:abstractNumId w:val="0"/>
  </w:num>
  <w:num w:numId="10">
    <w:abstractNumId w:val="20"/>
  </w:num>
  <w:num w:numId="11">
    <w:abstractNumId w:val="13"/>
  </w:num>
  <w:num w:numId="12">
    <w:abstractNumId w:val="1"/>
  </w:num>
  <w:num w:numId="13">
    <w:abstractNumId w:val="9"/>
  </w:num>
  <w:num w:numId="14">
    <w:abstractNumId w:val="17"/>
  </w:num>
  <w:num w:numId="15">
    <w:abstractNumId w:val="4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8"/>
  </w:num>
  <w:num w:numId="19">
    <w:abstractNumId w:val="21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2"/>
  </w:num>
  <w:num w:numId="27">
    <w:abstractNumId w:val="15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cumentProtection w:edit="trackedChanges" w:enforcement="0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051"/>
    <w:rsid w:val="00002BEF"/>
    <w:rsid w:val="00007D8B"/>
    <w:rsid w:val="00022591"/>
    <w:rsid w:val="000423AE"/>
    <w:rsid w:val="0004336D"/>
    <w:rsid w:val="00055627"/>
    <w:rsid w:val="000564F1"/>
    <w:rsid w:val="000636F8"/>
    <w:rsid w:val="000661C5"/>
    <w:rsid w:val="00073726"/>
    <w:rsid w:val="00080B47"/>
    <w:rsid w:val="00091EF3"/>
    <w:rsid w:val="000B2A40"/>
    <w:rsid w:val="000B3D38"/>
    <w:rsid w:val="000D471C"/>
    <w:rsid w:val="000E0AA2"/>
    <w:rsid w:val="000F01F7"/>
    <w:rsid w:val="000F688B"/>
    <w:rsid w:val="000F7EE5"/>
    <w:rsid w:val="001014E6"/>
    <w:rsid w:val="00106485"/>
    <w:rsid w:val="00110098"/>
    <w:rsid w:val="00112CAA"/>
    <w:rsid w:val="00123E02"/>
    <w:rsid w:val="00127162"/>
    <w:rsid w:val="0014487E"/>
    <w:rsid w:val="0015254D"/>
    <w:rsid w:val="00153466"/>
    <w:rsid w:val="0016544A"/>
    <w:rsid w:val="00167335"/>
    <w:rsid w:val="001707B1"/>
    <w:rsid w:val="00181A63"/>
    <w:rsid w:val="00184A7A"/>
    <w:rsid w:val="0018776C"/>
    <w:rsid w:val="00194DFB"/>
    <w:rsid w:val="001A2C72"/>
    <w:rsid w:val="001B0119"/>
    <w:rsid w:val="001B268F"/>
    <w:rsid w:val="001C70B1"/>
    <w:rsid w:val="001D5F17"/>
    <w:rsid w:val="001F047C"/>
    <w:rsid w:val="001F5800"/>
    <w:rsid w:val="00200174"/>
    <w:rsid w:val="00217289"/>
    <w:rsid w:val="00220EEC"/>
    <w:rsid w:val="00223F70"/>
    <w:rsid w:val="002312A2"/>
    <w:rsid w:val="002402E0"/>
    <w:rsid w:val="002468BF"/>
    <w:rsid w:val="0024766F"/>
    <w:rsid w:val="00247F89"/>
    <w:rsid w:val="00252BDF"/>
    <w:rsid w:val="00257A2D"/>
    <w:rsid w:val="0026093D"/>
    <w:rsid w:val="00263E00"/>
    <w:rsid w:val="00266736"/>
    <w:rsid w:val="00272E50"/>
    <w:rsid w:val="0028096B"/>
    <w:rsid w:val="00281660"/>
    <w:rsid w:val="00281B67"/>
    <w:rsid w:val="002836C6"/>
    <w:rsid w:val="002866AC"/>
    <w:rsid w:val="00287D2A"/>
    <w:rsid w:val="00290A8B"/>
    <w:rsid w:val="0029534B"/>
    <w:rsid w:val="00297364"/>
    <w:rsid w:val="002A4D04"/>
    <w:rsid w:val="002B4778"/>
    <w:rsid w:val="002B7CE1"/>
    <w:rsid w:val="002C5BDE"/>
    <w:rsid w:val="002C6C07"/>
    <w:rsid w:val="002C71DC"/>
    <w:rsid w:val="002C7F66"/>
    <w:rsid w:val="002E4B2A"/>
    <w:rsid w:val="002F2764"/>
    <w:rsid w:val="002F455A"/>
    <w:rsid w:val="002F7DAB"/>
    <w:rsid w:val="00301A7F"/>
    <w:rsid w:val="003125EB"/>
    <w:rsid w:val="00321AFF"/>
    <w:rsid w:val="003242A2"/>
    <w:rsid w:val="00324699"/>
    <w:rsid w:val="0033148D"/>
    <w:rsid w:val="00354920"/>
    <w:rsid w:val="00361C1E"/>
    <w:rsid w:val="00364497"/>
    <w:rsid w:val="003701F9"/>
    <w:rsid w:val="0038162A"/>
    <w:rsid w:val="00384E29"/>
    <w:rsid w:val="0039479E"/>
    <w:rsid w:val="003A1470"/>
    <w:rsid w:val="003A25ED"/>
    <w:rsid w:val="003B0245"/>
    <w:rsid w:val="003B271E"/>
    <w:rsid w:val="003C00BC"/>
    <w:rsid w:val="003C50BE"/>
    <w:rsid w:val="003C5D6E"/>
    <w:rsid w:val="003D3BEB"/>
    <w:rsid w:val="003E625F"/>
    <w:rsid w:val="003F0D09"/>
    <w:rsid w:val="003F678A"/>
    <w:rsid w:val="003F6BA9"/>
    <w:rsid w:val="003F72FB"/>
    <w:rsid w:val="003F7AFC"/>
    <w:rsid w:val="0040709B"/>
    <w:rsid w:val="00411E95"/>
    <w:rsid w:val="00414E0A"/>
    <w:rsid w:val="00414EB6"/>
    <w:rsid w:val="004208F4"/>
    <w:rsid w:val="00421168"/>
    <w:rsid w:val="00427373"/>
    <w:rsid w:val="00427D37"/>
    <w:rsid w:val="00433B3E"/>
    <w:rsid w:val="004445BD"/>
    <w:rsid w:val="00446A0D"/>
    <w:rsid w:val="00450D4C"/>
    <w:rsid w:val="0045301C"/>
    <w:rsid w:val="004573E7"/>
    <w:rsid w:val="004722C2"/>
    <w:rsid w:val="00474410"/>
    <w:rsid w:val="00480FE2"/>
    <w:rsid w:val="00482E4E"/>
    <w:rsid w:val="004976A3"/>
    <w:rsid w:val="004B14DD"/>
    <w:rsid w:val="004C0D2D"/>
    <w:rsid w:val="004D42A0"/>
    <w:rsid w:val="004E0230"/>
    <w:rsid w:val="004E0A73"/>
    <w:rsid w:val="004E1A5C"/>
    <w:rsid w:val="004E2082"/>
    <w:rsid w:val="004E39D9"/>
    <w:rsid w:val="004E5534"/>
    <w:rsid w:val="004F155F"/>
    <w:rsid w:val="004F4B24"/>
    <w:rsid w:val="00506718"/>
    <w:rsid w:val="0051076D"/>
    <w:rsid w:val="00517C9F"/>
    <w:rsid w:val="00521CFF"/>
    <w:rsid w:val="00525DC8"/>
    <w:rsid w:val="00526901"/>
    <w:rsid w:val="0053115F"/>
    <w:rsid w:val="0053472F"/>
    <w:rsid w:val="0054521B"/>
    <w:rsid w:val="00547CE1"/>
    <w:rsid w:val="0057387A"/>
    <w:rsid w:val="00573EB1"/>
    <w:rsid w:val="00584A1C"/>
    <w:rsid w:val="005874C4"/>
    <w:rsid w:val="005878D4"/>
    <w:rsid w:val="005A2DA3"/>
    <w:rsid w:val="005C28CB"/>
    <w:rsid w:val="005D5031"/>
    <w:rsid w:val="005E7FD4"/>
    <w:rsid w:val="00601360"/>
    <w:rsid w:val="00622053"/>
    <w:rsid w:val="00626360"/>
    <w:rsid w:val="0062744C"/>
    <w:rsid w:val="00634D5C"/>
    <w:rsid w:val="0063649A"/>
    <w:rsid w:val="00646139"/>
    <w:rsid w:val="00670635"/>
    <w:rsid w:val="00672338"/>
    <w:rsid w:val="006742E3"/>
    <w:rsid w:val="00675449"/>
    <w:rsid w:val="006763B8"/>
    <w:rsid w:val="00691CDF"/>
    <w:rsid w:val="006948D6"/>
    <w:rsid w:val="0069682B"/>
    <w:rsid w:val="006A042F"/>
    <w:rsid w:val="006A5A50"/>
    <w:rsid w:val="006B38AA"/>
    <w:rsid w:val="006B421D"/>
    <w:rsid w:val="006C4D66"/>
    <w:rsid w:val="006C6D9B"/>
    <w:rsid w:val="006D0141"/>
    <w:rsid w:val="006D3B69"/>
    <w:rsid w:val="006E42F6"/>
    <w:rsid w:val="006E470D"/>
    <w:rsid w:val="006F568A"/>
    <w:rsid w:val="006F7617"/>
    <w:rsid w:val="007052C1"/>
    <w:rsid w:val="007072E9"/>
    <w:rsid w:val="0071179A"/>
    <w:rsid w:val="00717250"/>
    <w:rsid w:val="0072697A"/>
    <w:rsid w:val="00731B6D"/>
    <w:rsid w:val="00733674"/>
    <w:rsid w:val="007350F9"/>
    <w:rsid w:val="00736A6C"/>
    <w:rsid w:val="007377F2"/>
    <w:rsid w:val="00740FEE"/>
    <w:rsid w:val="007457BF"/>
    <w:rsid w:val="007462C6"/>
    <w:rsid w:val="00746EF4"/>
    <w:rsid w:val="00751717"/>
    <w:rsid w:val="00755F87"/>
    <w:rsid w:val="00766A74"/>
    <w:rsid w:val="0077185A"/>
    <w:rsid w:val="007723AC"/>
    <w:rsid w:val="00774094"/>
    <w:rsid w:val="007830FF"/>
    <w:rsid w:val="00785375"/>
    <w:rsid w:val="007913FD"/>
    <w:rsid w:val="007B16B1"/>
    <w:rsid w:val="007C368E"/>
    <w:rsid w:val="007E7AF3"/>
    <w:rsid w:val="007F6426"/>
    <w:rsid w:val="007F6A19"/>
    <w:rsid w:val="00807297"/>
    <w:rsid w:val="00807B3F"/>
    <w:rsid w:val="008208F8"/>
    <w:rsid w:val="008258F3"/>
    <w:rsid w:val="00825D98"/>
    <w:rsid w:val="0083041E"/>
    <w:rsid w:val="00841256"/>
    <w:rsid w:val="0085185F"/>
    <w:rsid w:val="0085510A"/>
    <w:rsid w:val="00864E0B"/>
    <w:rsid w:val="00873976"/>
    <w:rsid w:val="00877FC0"/>
    <w:rsid w:val="00886863"/>
    <w:rsid w:val="00890A61"/>
    <w:rsid w:val="0089445D"/>
    <w:rsid w:val="0089523A"/>
    <w:rsid w:val="008972E7"/>
    <w:rsid w:val="008B3C8C"/>
    <w:rsid w:val="008D1E55"/>
    <w:rsid w:val="008D5121"/>
    <w:rsid w:val="008E042E"/>
    <w:rsid w:val="0090101B"/>
    <w:rsid w:val="00905283"/>
    <w:rsid w:val="00921A6E"/>
    <w:rsid w:val="009224DD"/>
    <w:rsid w:val="00922A05"/>
    <w:rsid w:val="009232C1"/>
    <w:rsid w:val="00937F1E"/>
    <w:rsid w:val="00945EC0"/>
    <w:rsid w:val="009531BB"/>
    <w:rsid w:val="00956024"/>
    <w:rsid w:val="0095751F"/>
    <w:rsid w:val="0096552A"/>
    <w:rsid w:val="009C75DA"/>
    <w:rsid w:val="009D1722"/>
    <w:rsid w:val="009D2671"/>
    <w:rsid w:val="009E0221"/>
    <w:rsid w:val="009E5E2B"/>
    <w:rsid w:val="009F7A6C"/>
    <w:rsid w:val="00A15A55"/>
    <w:rsid w:val="00A17E36"/>
    <w:rsid w:val="00A21E4D"/>
    <w:rsid w:val="00A22AF7"/>
    <w:rsid w:val="00A26F80"/>
    <w:rsid w:val="00A33AA7"/>
    <w:rsid w:val="00A61DD0"/>
    <w:rsid w:val="00A62961"/>
    <w:rsid w:val="00A8290C"/>
    <w:rsid w:val="00A915CE"/>
    <w:rsid w:val="00AA0116"/>
    <w:rsid w:val="00AA0690"/>
    <w:rsid w:val="00AA49EB"/>
    <w:rsid w:val="00AC1D17"/>
    <w:rsid w:val="00AC34A1"/>
    <w:rsid w:val="00AC54AD"/>
    <w:rsid w:val="00AE1DFA"/>
    <w:rsid w:val="00AE4AAD"/>
    <w:rsid w:val="00AE7CB1"/>
    <w:rsid w:val="00AF3EA5"/>
    <w:rsid w:val="00AF6BBA"/>
    <w:rsid w:val="00B0013E"/>
    <w:rsid w:val="00B16052"/>
    <w:rsid w:val="00B23E40"/>
    <w:rsid w:val="00B2773B"/>
    <w:rsid w:val="00B27D6A"/>
    <w:rsid w:val="00B55991"/>
    <w:rsid w:val="00B6471F"/>
    <w:rsid w:val="00B659F8"/>
    <w:rsid w:val="00B73070"/>
    <w:rsid w:val="00B81BF6"/>
    <w:rsid w:val="00B859C0"/>
    <w:rsid w:val="00B87585"/>
    <w:rsid w:val="00B91051"/>
    <w:rsid w:val="00B965CF"/>
    <w:rsid w:val="00BB526E"/>
    <w:rsid w:val="00BB6AE5"/>
    <w:rsid w:val="00BC20B7"/>
    <w:rsid w:val="00BC2495"/>
    <w:rsid w:val="00BE7412"/>
    <w:rsid w:val="00BF16A9"/>
    <w:rsid w:val="00BF1E6C"/>
    <w:rsid w:val="00BF6966"/>
    <w:rsid w:val="00BF6CE8"/>
    <w:rsid w:val="00C01DE1"/>
    <w:rsid w:val="00C078FD"/>
    <w:rsid w:val="00C27853"/>
    <w:rsid w:val="00C30151"/>
    <w:rsid w:val="00C40D2D"/>
    <w:rsid w:val="00C51771"/>
    <w:rsid w:val="00C52E1F"/>
    <w:rsid w:val="00C671B2"/>
    <w:rsid w:val="00C73009"/>
    <w:rsid w:val="00C731F9"/>
    <w:rsid w:val="00C7612D"/>
    <w:rsid w:val="00C76B42"/>
    <w:rsid w:val="00C90700"/>
    <w:rsid w:val="00C95803"/>
    <w:rsid w:val="00C96544"/>
    <w:rsid w:val="00C97C30"/>
    <w:rsid w:val="00CA0B95"/>
    <w:rsid w:val="00CA4E77"/>
    <w:rsid w:val="00CB02EF"/>
    <w:rsid w:val="00CB3FD4"/>
    <w:rsid w:val="00CC7B41"/>
    <w:rsid w:val="00CF1515"/>
    <w:rsid w:val="00CF5219"/>
    <w:rsid w:val="00CF6148"/>
    <w:rsid w:val="00D01445"/>
    <w:rsid w:val="00D12AAD"/>
    <w:rsid w:val="00D17901"/>
    <w:rsid w:val="00D21F8E"/>
    <w:rsid w:val="00D31F39"/>
    <w:rsid w:val="00D346D4"/>
    <w:rsid w:val="00D41DC3"/>
    <w:rsid w:val="00D4251D"/>
    <w:rsid w:val="00D46B70"/>
    <w:rsid w:val="00D514C9"/>
    <w:rsid w:val="00D613C2"/>
    <w:rsid w:val="00D62564"/>
    <w:rsid w:val="00D62941"/>
    <w:rsid w:val="00D63A97"/>
    <w:rsid w:val="00D708DA"/>
    <w:rsid w:val="00D72228"/>
    <w:rsid w:val="00D8488D"/>
    <w:rsid w:val="00DA4ABE"/>
    <w:rsid w:val="00DB29B0"/>
    <w:rsid w:val="00DC1C45"/>
    <w:rsid w:val="00DC5832"/>
    <w:rsid w:val="00DD7817"/>
    <w:rsid w:val="00DE102F"/>
    <w:rsid w:val="00DE480C"/>
    <w:rsid w:val="00DF1900"/>
    <w:rsid w:val="00E07D4C"/>
    <w:rsid w:val="00E13370"/>
    <w:rsid w:val="00E169EA"/>
    <w:rsid w:val="00E16DF6"/>
    <w:rsid w:val="00E1703E"/>
    <w:rsid w:val="00E25863"/>
    <w:rsid w:val="00E272ED"/>
    <w:rsid w:val="00E3607D"/>
    <w:rsid w:val="00E419BB"/>
    <w:rsid w:val="00E44949"/>
    <w:rsid w:val="00E5127B"/>
    <w:rsid w:val="00E6420E"/>
    <w:rsid w:val="00E74C6F"/>
    <w:rsid w:val="00E771D5"/>
    <w:rsid w:val="00E87711"/>
    <w:rsid w:val="00E92B2E"/>
    <w:rsid w:val="00EA1F88"/>
    <w:rsid w:val="00EA303B"/>
    <w:rsid w:val="00EA3064"/>
    <w:rsid w:val="00EA36C1"/>
    <w:rsid w:val="00ED4751"/>
    <w:rsid w:val="00EF7BFA"/>
    <w:rsid w:val="00F03D88"/>
    <w:rsid w:val="00F179D5"/>
    <w:rsid w:val="00F20436"/>
    <w:rsid w:val="00F2631D"/>
    <w:rsid w:val="00F26BF5"/>
    <w:rsid w:val="00F27B68"/>
    <w:rsid w:val="00F443E2"/>
    <w:rsid w:val="00F53159"/>
    <w:rsid w:val="00F54DC6"/>
    <w:rsid w:val="00F54E06"/>
    <w:rsid w:val="00F603E5"/>
    <w:rsid w:val="00F74CF2"/>
    <w:rsid w:val="00F775B0"/>
    <w:rsid w:val="00F915E0"/>
    <w:rsid w:val="00F94C0D"/>
    <w:rsid w:val="00FA569D"/>
    <w:rsid w:val="00FB2678"/>
    <w:rsid w:val="00FB38DB"/>
    <w:rsid w:val="00FB7E9A"/>
    <w:rsid w:val="00FC1B0D"/>
    <w:rsid w:val="00FC40FD"/>
    <w:rsid w:val="00FC5671"/>
    <w:rsid w:val="00FC5E5D"/>
    <w:rsid w:val="00FC757C"/>
    <w:rsid w:val="00FD28F9"/>
    <w:rsid w:val="00FD4959"/>
    <w:rsid w:val="00FD5030"/>
    <w:rsid w:val="00FE095E"/>
    <w:rsid w:val="00FF0F76"/>
    <w:rsid w:val="00FF596E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4E6253A"/>
  <w15:chartTrackingRefBased/>
  <w15:docId w15:val="{C34FE2D9-5CE0-4290-B01C-A6E0352E2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B271E"/>
    <w:rPr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D2671"/>
    <w:pPr>
      <w:keepNext/>
      <w:keepLines/>
      <w:spacing w:before="240" w:after="0"/>
      <w:outlineLvl w:val="0"/>
    </w:pPr>
    <w:rPr>
      <w:rFonts w:eastAsia="Times New Roman" w:cs="Times New Roman"/>
      <w:b/>
      <w:color w:val="000000"/>
      <w:sz w:val="32"/>
      <w:szCs w:val="32"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2671"/>
    <w:pPr>
      <w:keepNext/>
      <w:keepLines/>
      <w:spacing w:before="40" w:after="0"/>
      <w:outlineLvl w:val="1"/>
    </w:pPr>
    <w:rPr>
      <w:rFonts w:eastAsia="Times New Roman" w:cs="Times New Roman"/>
      <w:color w:val="000000"/>
      <w:sz w:val="28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D41DC3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41DC3"/>
    <w:rPr>
      <w:color w:val="605E5C"/>
      <w:shd w:val="clear" w:color="auto" w:fill="E1DFDD"/>
    </w:rPr>
  </w:style>
  <w:style w:type="paragraph" w:customStyle="1" w:styleId="MDPI11articletype">
    <w:name w:val="MDPI_1.1_article_type"/>
    <w:basedOn w:val="MDPI31text"/>
    <w:next w:val="MDPI12title"/>
    <w:qFormat/>
    <w:rsid w:val="00526901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526901"/>
    <w:pPr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526901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e"/>
    <w:qFormat/>
    <w:rsid w:val="00526901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526901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526901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e"/>
    <w:qFormat/>
    <w:rsid w:val="00526901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526901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Tabellanormale"/>
    <w:uiPriority w:val="99"/>
    <w:rsid w:val="00526901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Grigliatabella">
    <w:name w:val="Table Grid"/>
    <w:basedOn w:val="Tabellanormale"/>
    <w:uiPriority w:val="39"/>
    <w:rsid w:val="0052690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rsid w:val="00526901"/>
    <w:pPr>
      <w:tabs>
        <w:tab w:val="center" w:pos="4153"/>
        <w:tab w:val="right" w:pos="8306"/>
      </w:tabs>
      <w:snapToGrid w:val="0"/>
      <w:spacing w:after="0" w:line="240" w:lineRule="atLeast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de-D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6901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paragraph" w:styleId="Intestazione">
    <w:name w:val="header"/>
    <w:basedOn w:val="Normale"/>
    <w:link w:val="IntestazioneCarattere"/>
    <w:uiPriority w:val="99"/>
    <w:rsid w:val="005269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de-D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6901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paragraph" w:customStyle="1" w:styleId="MDPIheaderjournallogo">
    <w:name w:val="MDPI_header_journal_logo"/>
    <w:qFormat/>
    <w:rsid w:val="00526901"/>
    <w:pPr>
      <w:adjustRightInd w:val="0"/>
      <w:snapToGrid w:val="0"/>
      <w:spacing w:after="0" w:line="240" w:lineRule="auto"/>
    </w:pPr>
    <w:rPr>
      <w:rFonts w:ascii="Palatino Linotype" w:eastAsia="Times New Roman" w:hAnsi="Palatino Linotype" w:cs="Times New Roman"/>
      <w:i/>
      <w:color w:val="000000"/>
      <w:sz w:val="24"/>
      <w:lang w:val="en-US" w:eastAsia="de-CH"/>
    </w:rPr>
  </w:style>
  <w:style w:type="paragraph" w:customStyle="1" w:styleId="MDPI32textnoindent">
    <w:name w:val="MDPI_3.2_text_no_indent"/>
    <w:basedOn w:val="MDPI31text"/>
    <w:qFormat/>
    <w:rsid w:val="00526901"/>
    <w:pPr>
      <w:ind w:firstLine="0"/>
    </w:pPr>
  </w:style>
  <w:style w:type="paragraph" w:customStyle="1" w:styleId="MDPI33textspaceafter">
    <w:name w:val="MDPI_3.3_text_space_after"/>
    <w:basedOn w:val="MDPI31text"/>
    <w:qFormat/>
    <w:rsid w:val="00526901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526901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526901"/>
    <w:pPr>
      <w:spacing w:after="120"/>
    </w:pPr>
  </w:style>
  <w:style w:type="paragraph" w:customStyle="1" w:styleId="MDPI36textafterlist">
    <w:name w:val="MDPI_3.6_text_after_list"/>
    <w:basedOn w:val="MDPI31text"/>
    <w:qFormat/>
    <w:rsid w:val="00526901"/>
    <w:pPr>
      <w:spacing w:before="120"/>
    </w:pPr>
  </w:style>
  <w:style w:type="paragraph" w:customStyle="1" w:styleId="MDPI37itemize">
    <w:name w:val="MDPI_3.7_itemize"/>
    <w:basedOn w:val="MDPI31text"/>
    <w:qFormat/>
    <w:rsid w:val="00526901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526901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526901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526901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526901"/>
    <w:pPr>
      <w:adjustRightInd w:val="0"/>
      <w:snapToGrid w:val="0"/>
      <w:spacing w:before="120" w:after="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41tablecaption">
    <w:name w:val="MDPI_4.1_table_caption"/>
    <w:basedOn w:val="MDPI62Acknowledgments"/>
    <w:qFormat/>
    <w:rsid w:val="00526901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526901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526901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526901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526901"/>
    <w:pPr>
      <w:spacing w:after="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4"/>
      <w:szCs w:val="20"/>
      <w:lang w:val="en-US" w:eastAsia="de-DE" w:bidi="en-US"/>
    </w:rPr>
  </w:style>
  <w:style w:type="paragraph" w:customStyle="1" w:styleId="MDPI61Supplementary">
    <w:name w:val="MDPI_6.1_Supplementary"/>
    <w:basedOn w:val="MDPI62Acknowledgments"/>
    <w:qFormat/>
    <w:rsid w:val="00526901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526901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526901"/>
  </w:style>
  <w:style w:type="paragraph" w:customStyle="1" w:styleId="MDPI81theorem">
    <w:name w:val="MDPI_8.1_theorem"/>
    <w:basedOn w:val="MDPI32textnoindent"/>
    <w:qFormat/>
    <w:rsid w:val="00526901"/>
    <w:rPr>
      <w:i/>
    </w:rPr>
  </w:style>
  <w:style w:type="paragraph" w:customStyle="1" w:styleId="MDPI82proof">
    <w:name w:val="MDPI_8.2_proof"/>
    <w:basedOn w:val="MDPI32textnoindent"/>
    <w:qFormat/>
    <w:rsid w:val="00526901"/>
  </w:style>
  <w:style w:type="paragraph" w:customStyle="1" w:styleId="MDPI31text">
    <w:name w:val="MDPI_3.1_text"/>
    <w:qFormat/>
    <w:rsid w:val="00526901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23heading3">
    <w:name w:val="MDPI_2.3_heading3"/>
    <w:basedOn w:val="MDPI31text"/>
    <w:qFormat/>
    <w:rsid w:val="00526901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526901"/>
    <w:pPr>
      <w:outlineLvl w:val="0"/>
    </w:pPr>
    <w:rPr>
      <w:b/>
    </w:rPr>
  </w:style>
  <w:style w:type="paragraph" w:customStyle="1" w:styleId="MDPI22heading2">
    <w:name w:val="MDPI_2.2_heading2"/>
    <w:basedOn w:val="Normale"/>
    <w:qFormat/>
    <w:rsid w:val="00526901"/>
    <w:pPr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MDPI71References">
    <w:name w:val="MDPI_7.1_References"/>
    <w:basedOn w:val="MDPI62Acknowledgments"/>
    <w:qFormat/>
    <w:rsid w:val="00526901"/>
    <w:pPr>
      <w:numPr>
        <w:numId w:val="3"/>
      </w:numPr>
      <w:spacing w:before="0" w:line="260" w:lineRule="atLeast"/>
      <w:ind w:left="425" w:hanging="425"/>
    </w:pPr>
  </w:style>
  <w:style w:type="paragraph" w:styleId="Testofumetto">
    <w:name w:val="Balloon Text"/>
    <w:basedOn w:val="Normale"/>
    <w:link w:val="TestofumettoCarattere"/>
    <w:uiPriority w:val="99"/>
    <w:unhideWhenUsed/>
    <w:rsid w:val="00526901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de-D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526901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styleId="Numeroriga">
    <w:name w:val="line number"/>
    <w:basedOn w:val="Carpredefinitoparagrafo"/>
    <w:uiPriority w:val="99"/>
    <w:unhideWhenUsed/>
    <w:rsid w:val="00526901"/>
  </w:style>
  <w:style w:type="table" w:customStyle="1" w:styleId="MDPI41threelinetable">
    <w:name w:val="MDPI_4.1_three_line_table"/>
    <w:basedOn w:val="Tabellanormale"/>
    <w:uiPriority w:val="99"/>
    <w:rsid w:val="00526901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it-IT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Segoe UI" w:hAnsi="Segoe UI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customStyle="1" w:styleId="Menzionenonrisolta10">
    <w:name w:val="Menzione non risolta1"/>
    <w:uiPriority w:val="99"/>
    <w:semiHidden/>
    <w:unhideWhenUsed/>
    <w:rsid w:val="00526901"/>
    <w:rPr>
      <w:color w:val="605E5C"/>
      <w:shd w:val="clear" w:color="auto" w:fill="E1DFDD"/>
    </w:rPr>
  </w:style>
  <w:style w:type="table" w:styleId="Tabellasemplice4">
    <w:name w:val="Plain Table 4"/>
    <w:basedOn w:val="Tabellanormale"/>
    <w:uiPriority w:val="44"/>
    <w:rsid w:val="00526901"/>
    <w:pPr>
      <w:spacing w:after="0" w:line="240" w:lineRule="auto"/>
    </w:pPr>
    <w:rPr>
      <w:rFonts w:ascii="Calibri" w:eastAsia="SimSun" w:hAnsi="Calibri" w:cs="Times New Roman"/>
      <w:sz w:val="20"/>
      <w:szCs w:val="20"/>
      <w:lang w:eastAsia="it-IT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74PublishersNote">
    <w:name w:val="MDPI_7.4_Publisher'sNote"/>
    <w:qFormat/>
    <w:rsid w:val="00526901"/>
    <w:pPr>
      <w:adjustRightInd w:val="0"/>
      <w:snapToGrid w:val="0"/>
      <w:spacing w:before="240" w:after="240" w:line="200" w:lineRule="atLeast"/>
    </w:pPr>
    <w:rPr>
      <w:rFonts w:ascii="Palatino Linotype" w:eastAsia="SimSun" w:hAnsi="Palatino Linotype" w:cs="Times New Roman"/>
      <w:sz w:val="18"/>
      <w:lang w:val="en-US" w:eastAsia="zh-CN"/>
    </w:rPr>
  </w:style>
  <w:style w:type="paragraph" w:styleId="Paragrafoelenco">
    <w:name w:val="List Paragraph"/>
    <w:basedOn w:val="Normale"/>
    <w:uiPriority w:val="34"/>
    <w:qFormat/>
    <w:rsid w:val="00526901"/>
    <w:pPr>
      <w:ind w:left="720"/>
      <w:contextualSpacing/>
    </w:pPr>
    <w:rPr>
      <w:rFonts w:ascii="Calibri" w:eastAsia="Calibri" w:hAnsi="Calibri" w:cs="Times New Roman"/>
      <w:lang w:val="it-IT"/>
    </w:rPr>
  </w:style>
  <w:style w:type="character" w:styleId="Testosegnaposto">
    <w:name w:val="Placeholder Text"/>
    <w:basedOn w:val="Carpredefinitoparagrafo"/>
    <w:uiPriority w:val="99"/>
    <w:semiHidden/>
    <w:rsid w:val="00526901"/>
    <w:rPr>
      <w:color w:val="808080"/>
    </w:rPr>
  </w:style>
  <w:style w:type="character" w:styleId="Collegamentovisitato">
    <w:name w:val="FollowedHyperlink"/>
    <w:basedOn w:val="Carpredefinitoparagrafo"/>
    <w:unhideWhenUsed/>
    <w:rsid w:val="00526901"/>
    <w:rPr>
      <w:color w:val="954F72" w:themeColor="followedHyperlink"/>
      <w:u w:val="single"/>
    </w:rPr>
  </w:style>
  <w:style w:type="paragraph" w:customStyle="1" w:styleId="Default">
    <w:name w:val="Default"/>
    <w:rsid w:val="00526901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customStyle="1" w:styleId="Intestazione1">
    <w:name w:val="Intestazione1"/>
    <w:basedOn w:val="Normale"/>
    <w:next w:val="Intestazione"/>
    <w:uiPriority w:val="99"/>
    <w:unhideWhenUsed/>
    <w:rsid w:val="00526901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"/>
    <w:next w:val="Pidipagina"/>
    <w:uiPriority w:val="99"/>
    <w:unhideWhenUsed/>
    <w:rsid w:val="005269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uiPriority w:val="99"/>
    <w:semiHidden/>
    <w:rsid w:val="00526901"/>
  </w:style>
  <w:style w:type="character" w:customStyle="1" w:styleId="PidipaginaCarattere1">
    <w:name w:val="Piè di pagina Carattere1"/>
    <w:basedOn w:val="Carpredefinitoparagrafo"/>
    <w:uiPriority w:val="99"/>
    <w:semiHidden/>
    <w:rsid w:val="00526901"/>
  </w:style>
  <w:style w:type="paragraph" w:customStyle="1" w:styleId="Titolo11">
    <w:name w:val="Titolo 11"/>
    <w:basedOn w:val="Normale"/>
    <w:next w:val="Normale"/>
    <w:uiPriority w:val="9"/>
    <w:qFormat/>
    <w:rsid w:val="009D2671"/>
    <w:pPr>
      <w:keepNext/>
      <w:keepLines/>
      <w:spacing w:before="240" w:after="0" w:line="240" w:lineRule="auto"/>
      <w:jc w:val="both"/>
      <w:outlineLvl w:val="0"/>
    </w:pPr>
    <w:rPr>
      <w:rFonts w:eastAsia="Times New Roman" w:cs="Times New Roman"/>
      <w:b/>
      <w:color w:val="000000"/>
      <w:sz w:val="32"/>
      <w:szCs w:val="32"/>
    </w:rPr>
  </w:style>
  <w:style w:type="paragraph" w:customStyle="1" w:styleId="Titolo21">
    <w:name w:val="Titolo 21"/>
    <w:basedOn w:val="Normale"/>
    <w:next w:val="Normale"/>
    <w:uiPriority w:val="9"/>
    <w:unhideWhenUsed/>
    <w:qFormat/>
    <w:rsid w:val="009D2671"/>
    <w:pPr>
      <w:keepNext/>
      <w:keepLines/>
      <w:spacing w:before="40" w:after="0" w:line="240" w:lineRule="auto"/>
      <w:jc w:val="both"/>
      <w:outlineLvl w:val="1"/>
    </w:pPr>
    <w:rPr>
      <w:rFonts w:eastAsia="Times New Roman" w:cs="Times New Roman"/>
      <w:color w:val="000000"/>
      <w:sz w:val="28"/>
      <w:szCs w:val="26"/>
    </w:rPr>
  </w:style>
  <w:style w:type="numbering" w:customStyle="1" w:styleId="Nessunelenco1">
    <w:name w:val="Nessun elenco1"/>
    <w:next w:val="Nessunelenco"/>
    <w:uiPriority w:val="99"/>
    <w:semiHidden/>
    <w:unhideWhenUsed/>
    <w:rsid w:val="009D2671"/>
  </w:style>
  <w:style w:type="character" w:customStyle="1" w:styleId="Titolo1Carattere">
    <w:name w:val="Titolo 1 Carattere"/>
    <w:basedOn w:val="Carpredefinitoparagrafo"/>
    <w:link w:val="Titolo1"/>
    <w:uiPriority w:val="9"/>
    <w:rsid w:val="009D2671"/>
    <w:rPr>
      <w:rFonts w:eastAsia="Times New Roman" w:cs="Times New Roman"/>
      <w:b/>
      <w:color w:val="000000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D2671"/>
    <w:rPr>
      <w:rFonts w:eastAsia="Times New Roman" w:cs="Times New Roman"/>
      <w:color w:val="000000"/>
      <w:sz w:val="28"/>
      <w:szCs w:val="26"/>
    </w:rPr>
  </w:style>
  <w:style w:type="character" w:styleId="Rimandocommento">
    <w:name w:val="annotation reference"/>
    <w:basedOn w:val="Carpredefinitoparagrafo"/>
    <w:uiPriority w:val="99"/>
    <w:unhideWhenUsed/>
    <w:rsid w:val="009D2671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semiHidden/>
    <w:unhideWhenUsed/>
    <w:rsid w:val="009D2671"/>
    <w:pPr>
      <w:spacing w:after="200" w:line="240" w:lineRule="auto"/>
      <w:ind w:firstLine="720"/>
      <w:jc w:val="both"/>
    </w:pPr>
    <w:rPr>
      <w:sz w:val="20"/>
      <w:szCs w:val="20"/>
      <w:lang w:val="it-IT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rsid w:val="009D2671"/>
    <w:rPr>
      <w:sz w:val="20"/>
      <w:szCs w:val="20"/>
      <w:lang w:val="it-IT"/>
    </w:rPr>
  </w:style>
  <w:style w:type="table" w:customStyle="1" w:styleId="Grigliatabella1">
    <w:name w:val="Griglia tabella1"/>
    <w:basedOn w:val="Tabellanormale"/>
    <w:next w:val="Grigliatabella"/>
    <w:uiPriority w:val="39"/>
    <w:rsid w:val="009D2671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9D2671"/>
    <w:rPr>
      <w:color w:val="605E5C"/>
      <w:shd w:val="clear" w:color="auto" w:fill="E1DFDD"/>
    </w:rPr>
  </w:style>
  <w:style w:type="paragraph" w:customStyle="1" w:styleId="Soggettocommento1">
    <w:name w:val="Soggetto commento1"/>
    <w:basedOn w:val="Testocommento"/>
    <w:next w:val="Testocommento"/>
    <w:uiPriority w:val="99"/>
    <w:semiHidden/>
    <w:unhideWhenUsed/>
    <w:rsid w:val="009D2671"/>
    <w:pPr>
      <w:spacing w:after="0"/>
      <w:ind w:firstLine="720"/>
      <w:jc w:val="both"/>
    </w:pPr>
    <w:rPr>
      <w:b/>
      <w:bCs/>
      <w:lang w:val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rsid w:val="009D2671"/>
    <w:rPr>
      <w:b/>
      <w:bCs/>
      <w:sz w:val="20"/>
      <w:szCs w:val="20"/>
      <w:lang w:val="it-IT"/>
    </w:rPr>
  </w:style>
  <w:style w:type="paragraph" w:customStyle="1" w:styleId="Revisione1">
    <w:name w:val="Revisione1"/>
    <w:next w:val="Revisione"/>
    <w:hidden/>
    <w:uiPriority w:val="99"/>
    <w:semiHidden/>
    <w:rsid w:val="009D2671"/>
    <w:pPr>
      <w:spacing w:after="0" w:line="240" w:lineRule="auto"/>
    </w:pPr>
    <w:rPr>
      <w:szCs w:val="24"/>
      <w:lang w:val="en-US"/>
    </w:rPr>
  </w:style>
  <w:style w:type="character" w:customStyle="1" w:styleId="UnresolvedMention2">
    <w:name w:val="Unresolved Mention2"/>
    <w:basedOn w:val="Carpredefinitoparagrafo"/>
    <w:uiPriority w:val="99"/>
    <w:semiHidden/>
    <w:unhideWhenUsed/>
    <w:rsid w:val="009D2671"/>
    <w:rPr>
      <w:color w:val="605E5C"/>
      <w:shd w:val="clear" w:color="auto" w:fill="E1DFDD"/>
    </w:rPr>
  </w:style>
  <w:style w:type="character" w:styleId="Numeropagina">
    <w:name w:val="page number"/>
    <w:basedOn w:val="Carpredefinitoparagrafo"/>
    <w:unhideWhenUsed/>
    <w:rsid w:val="009D2671"/>
  </w:style>
  <w:style w:type="character" w:customStyle="1" w:styleId="Titolo1Carattere1">
    <w:name w:val="Titolo 1 Carattere1"/>
    <w:basedOn w:val="Carpredefinitoparagrafo"/>
    <w:uiPriority w:val="9"/>
    <w:rsid w:val="009D267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Titolo2Carattere1">
    <w:name w:val="Titolo 2 Carattere1"/>
    <w:basedOn w:val="Carpredefinitoparagrafo"/>
    <w:uiPriority w:val="9"/>
    <w:semiHidden/>
    <w:rsid w:val="009D26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9D2671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rsid w:val="009D2671"/>
    <w:rPr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rsid w:val="009D2671"/>
    <w:rPr>
      <w:b/>
      <w:bCs/>
      <w:lang w:val="it-IT"/>
    </w:rPr>
  </w:style>
  <w:style w:type="character" w:customStyle="1" w:styleId="SoggettocommentoCarattere1">
    <w:name w:val="Soggetto commento Carattere1"/>
    <w:basedOn w:val="TestocommentoCarattere1"/>
    <w:uiPriority w:val="99"/>
    <w:semiHidden/>
    <w:rsid w:val="009D2671"/>
    <w:rPr>
      <w:b/>
      <w:bCs/>
      <w:sz w:val="20"/>
      <w:szCs w:val="20"/>
      <w:lang w:val="en-US"/>
    </w:rPr>
  </w:style>
  <w:style w:type="paragraph" w:styleId="Revisione">
    <w:name w:val="Revision"/>
    <w:hidden/>
    <w:uiPriority w:val="99"/>
    <w:semiHidden/>
    <w:rsid w:val="009D2671"/>
    <w:pPr>
      <w:spacing w:after="0" w:line="240" w:lineRule="auto"/>
    </w:pPr>
    <w:rPr>
      <w:lang w:val="en-US"/>
    </w:rPr>
  </w:style>
  <w:style w:type="numbering" w:customStyle="1" w:styleId="Nessunelenco2">
    <w:name w:val="Nessun elenco2"/>
    <w:next w:val="Nessunelenco"/>
    <w:uiPriority w:val="99"/>
    <w:semiHidden/>
    <w:unhideWhenUsed/>
    <w:rsid w:val="000423AE"/>
  </w:style>
  <w:style w:type="table" w:customStyle="1" w:styleId="Mdeck5tablebodythreelines1">
    <w:name w:val="M_deck_5_table_body_three_lines1"/>
    <w:basedOn w:val="Tabellanormale"/>
    <w:uiPriority w:val="99"/>
    <w:rsid w:val="000423AE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rigliatabella2">
    <w:name w:val="Griglia tabella2"/>
    <w:basedOn w:val="Tabellanormale"/>
    <w:next w:val="Grigliatabella"/>
    <w:uiPriority w:val="39"/>
    <w:rsid w:val="000423AE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DPI41threelinetable1">
    <w:name w:val="MDPI_4.1_three_line_table1"/>
    <w:basedOn w:val="Tabellanormale"/>
    <w:uiPriority w:val="99"/>
    <w:rsid w:val="000423AE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table" w:customStyle="1" w:styleId="Tabellasemplice41">
    <w:name w:val="Tabella semplice 41"/>
    <w:basedOn w:val="Tabellanormale"/>
    <w:next w:val="Tabellasemplice4"/>
    <w:uiPriority w:val="44"/>
    <w:rsid w:val="000423AE"/>
    <w:pPr>
      <w:spacing w:after="0" w:line="240" w:lineRule="auto"/>
    </w:pPr>
    <w:rPr>
      <w:rFonts w:ascii="Calibri" w:eastAsia="SimSun" w:hAnsi="Calibri" w:cs="Times New Roman"/>
      <w:sz w:val="20"/>
      <w:szCs w:val="20"/>
      <w:lang w:val="en-US" w:eastAsia="zh-C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61Citation">
    <w:name w:val="MDPI_6.1_Citation"/>
    <w:qFormat/>
    <w:rsid w:val="000423AE"/>
    <w:pPr>
      <w:adjustRightInd w:val="0"/>
      <w:snapToGrid w:val="0"/>
      <w:spacing w:after="0" w:line="240" w:lineRule="atLeast"/>
      <w:ind w:right="113"/>
    </w:pPr>
    <w:rPr>
      <w:rFonts w:ascii="Palatino Linotype" w:eastAsia="SimSun" w:hAnsi="Palatino Linotype" w:cs="Cordia New"/>
      <w:sz w:val="14"/>
      <w:lang w:val="en-US" w:eastAsia="zh-CN"/>
    </w:rPr>
  </w:style>
  <w:style w:type="paragraph" w:customStyle="1" w:styleId="MDPI62BackMatter">
    <w:name w:val="MDPI_6.2_BackMatter"/>
    <w:qFormat/>
    <w:rsid w:val="000423AE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bidi="en-US"/>
    </w:rPr>
  </w:style>
  <w:style w:type="paragraph" w:customStyle="1" w:styleId="MDPI63Notes">
    <w:name w:val="MDPI_6.3_Notes"/>
    <w:qFormat/>
    <w:rsid w:val="000423AE"/>
    <w:pPr>
      <w:adjustRightInd w:val="0"/>
      <w:snapToGrid w:val="0"/>
      <w:spacing w:after="120" w:line="240" w:lineRule="atLeast"/>
      <w:ind w:right="113"/>
    </w:pPr>
    <w:rPr>
      <w:rFonts w:ascii="Palatino Linotype" w:eastAsia="SimSun" w:hAnsi="Palatino Linotype" w:cs="Times New Roman"/>
      <w:snapToGrid w:val="0"/>
      <w:color w:val="000000"/>
      <w:sz w:val="14"/>
      <w:szCs w:val="20"/>
      <w:lang w:val="en-US" w:bidi="en-US"/>
    </w:rPr>
  </w:style>
  <w:style w:type="paragraph" w:customStyle="1" w:styleId="MDPI15academiceditor">
    <w:name w:val="MDPI_1.5_academic_editor"/>
    <w:qFormat/>
    <w:rsid w:val="000423AE"/>
    <w:pPr>
      <w:adjustRightInd w:val="0"/>
      <w:snapToGrid w:val="0"/>
      <w:spacing w:before="240"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lang w:val="en-US" w:eastAsia="de-DE" w:bidi="en-US"/>
    </w:rPr>
  </w:style>
  <w:style w:type="paragraph" w:customStyle="1" w:styleId="MDPI19classification">
    <w:name w:val="MDPI_1.9_classification"/>
    <w:qFormat/>
    <w:rsid w:val="000423AE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411onetablecaption">
    <w:name w:val="MDPI_4.1.1_one_table_caption"/>
    <w:qFormat/>
    <w:rsid w:val="000423AE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Cordia New"/>
      <w:noProof/>
      <w:color w:val="000000"/>
      <w:sz w:val="18"/>
      <w:lang w:val="en-US" w:eastAsia="zh-CN" w:bidi="en-US"/>
    </w:rPr>
  </w:style>
  <w:style w:type="paragraph" w:customStyle="1" w:styleId="MDPI511onefigurecaption">
    <w:name w:val="MDPI_5.1.1_one_figure_caption"/>
    <w:qFormat/>
    <w:rsid w:val="000423AE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Times New Roman"/>
      <w:noProof/>
      <w:color w:val="000000"/>
      <w:sz w:val="18"/>
      <w:szCs w:val="20"/>
      <w:lang w:val="en-US" w:eastAsia="zh-CN" w:bidi="en-US"/>
    </w:rPr>
  </w:style>
  <w:style w:type="paragraph" w:customStyle="1" w:styleId="MDPI72Copyright">
    <w:name w:val="MDPI_7.2_Copyright"/>
    <w:qFormat/>
    <w:rsid w:val="000423AE"/>
    <w:pPr>
      <w:adjustRightInd w:val="0"/>
      <w:snapToGrid w:val="0"/>
      <w:spacing w:before="240" w:after="0" w:line="240" w:lineRule="atLeast"/>
      <w:ind w:right="113"/>
    </w:pPr>
    <w:rPr>
      <w:rFonts w:ascii="Palatino Linotype" w:eastAsia="Times New Roman" w:hAnsi="Palatino Linotype" w:cs="Times New Roman"/>
      <w:noProof/>
      <w:snapToGrid w:val="0"/>
      <w:color w:val="000000"/>
      <w:spacing w:val="-2"/>
      <w:sz w:val="14"/>
      <w:szCs w:val="20"/>
      <w:lang w:val="en-GB" w:eastAsia="en-GB"/>
    </w:rPr>
  </w:style>
  <w:style w:type="paragraph" w:customStyle="1" w:styleId="MDPI73CopyrightImage">
    <w:name w:val="MDPI_7.3_CopyrightImage"/>
    <w:rsid w:val="000423AE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CH"/>
    </w:rPr>
  </w:style>
  <w:style w:type="paragraph" w:customStyle="1" w:styleId="MDPIequationFram">
    <w:name w:val="MDPI_equationFram"/>
    <w:qFormat/>
    <w:rsid w:val="000423AE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footer">
    <w:name w:val="MDPI_footer"/>
    <w:qFormat/>
    <w:rsid w:val="000423AE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DE"/>
    </w:rPr>
  </w:style>
  <w:style w:type="paragraph" w:customStyle="1" w:styleId="MDPIfooterfirstpage">
    <w:name w:val="MDPI_footer_firstpage"/>
    <w:qFormat/>
    <w:rsid w:val="000423AE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val="en-US" w:eastAsia="de-DE"/>
    </w:rPr>
  </w:style>
  <w:style w:type="paragraph" w:customStyle="1" w:styleId="MDPIheader">
    <w:name w:val="MDPI_header"/>
    <w:qFormat/>
    <w:rsid w:val="000423AE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val="en-US" w:eastAsia="de-DE"/>
    </w:rPr>
  </w:style>
  <w:style w:type="paragraph" w:customStyle="1" w:styleId="MDPIheadercitation">
    <w:name w:val="MDPI_header_citation"/>
    <w:rsid w:val="000423AE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headermdpilogo">
    <w:name w:val="MDPI_header_mdpi_logo"/>
    <w:qFormat/>
    <w:rsid w:val="000423AE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val="en-US" w:eastAsia="de-CH"/>
    </w:rPr>
  </w:style>
  <w:style w:type="table" w:customStyle="1" w:styleId="MDPITable">
    <w:name w:val="MDPI_Table"/>
    <w:basedOn w:val="Tabellanormale"/>
    <w:uiPriority w:val="99"/>
    <w:rsid w:val="000423AE"/>
    <w:pPr>
      <w:spacing w:after="0" w:line="240" w:lineRule="auto"/>
    </w:pPr>
    <w:rPr>
      <w:rFonts w:ascii="Palatino Linotype" w:eastAsia="SimSun" w:hAnsi="Palatino Linotype" w:cs="Times New Roman"/>
      <w:color w:val="000000"/>
      <w:sz w:val="20"/>
      <w:szCs w:val="20"/>
      <w:lang w:val="en-CA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0423AE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val="en-US" w:eastAsia="de-DE" w:bidi="en-US"/>
    </w:rPr>
  </w:style>
  <w:style w:type="paragraph" w:customStyle="1" w:styleId="MDPItitle">
    <w:name w:val="MDPI_title"/>
    <w:qFormat/>
    <w:rsid w:val="000423AE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character" w:customStyle="1" w:styleId="apple-converted-space">
    <w:name w:val="apple-converted-space"/>
    <w:rsid w:val="000423AE"/>
  </w:style>
  <w:style w:type="paragraph" w:styleId="Bibliografia">
    <w:name w:val="Bibliography"/>
    <w:basedOn w:val="Normale"/>
    <w:next w:val="Normale"/>
    <w:uiPriority w:val="37"/>
    <w:semiHidden/>
    <w:unhideWhenUsed/>
    <w:rsid w:val="000423AE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paragraph" w:styleId="Corpotesto">
    <w:name w:val="Body Text"/>
    <w:link w:val="CorpotestoCarattere"/>
    <w:rsid w:val="000423AE"/>
    <w:pPr>
      <w:spacing w:after="120" w:line="340" w:lineRule="atLeast"/>
      <w:jc w:val="both"/>
    </w:pPr>
    <w:rPr>
      <w:rFonts w:ascii="Palatino Linotype" w:eastAsia="SimSun" w:hAnsi="Palatino Linotype" w:cs="Times New Roman"/>
      <w:color w:val="000000"/>
      <w:sz w:val="24"/>
      <w:szCs w:val="20"/>
      <w:lang w:val="en-US" w:eastAsia="de-DE"/>
    </w:rPr>
  </w:style>
  <w:style w:type="character" w:customStyle="1" w:styleId="CorpotestoCarattere">
    <w:name w:val="Corpo testo Carattere"/>
    <w:basedOn w:val="Carpredefinitoparagrafo"/>
    <w:link w:val="Corpotesto"/>
    <w:rsid w:val="000423AE"/>
    <w:rPr>
      <w:rFonts w:ascii="Palatino Linotype" w:eastAsia="SimSun" w:hAnsi="Palatino Linotype" w:cs="Times New Roman"/>
      <w:color w:val="000000"/>
      <w:sz w:val="24"/>
      <w:szCs w:val="20"/>
      <w:lang w:val="en-US" w:eastAsia="de-DE"/>
    </w:rPr>
  </w:style>
  <w:style w:type="character" w:styleId="Rimandonotadichiusura">
    <w:name w:val="endnote reference"/>
    <w:rsid w:val="000423AE"/>
    <w:rPr>
      <w:vertAlign w:val="superscript"/>
    </w:rPr>
  </w:style>
  <w:style w:type="paragraph" w:styleId="Testonotadichiusura">
    <w:name w:val="endnote text"/>
    <w:basedOn w:val="Normale"/>
    <w:link w:val="TestonotadichiusuraCarattere"/>
    <w:semiHidden/>
    <w:unhideWhenUsed/>
    <w:rsid w:val="000423AE"/>
    <w:pPr>
      <w:spacing w:after="0" w:line="240" w:lineRule="auto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0423AE"/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0423AE"/>
    <w:pPr>
      <w:spacing w:after="0" w:line="240" w:lineRule="auto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423AE"/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paragraph" w:styleId="NormaleWeb">
    <w:name w:val="Normal (Web)"/>
    <w:basedOn w:val="Normale"/>
    <w:uiPriority w:val="99"/>
    <w:rsid w:val="000423AE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4"/>
      <w:lang w:eastAsia="zh-CN"/>
    </w:rPr>
  </w:style>
  <w:style w:type="paragraph" w:customStyle="1" w:styleId="MsoFootnoteText0">
    <w:name w:val="MsoFootnoteText"/>
    <w:basedOn w:val="NormaleWeb"/>
    <w:qFormat/>
    <w:rsid w:val="000423AE"/>
    <w:rPr>
      <w:rFonts w:ascii="Times New Roman" w:hAnsi="Times New Roman"/>
    </w:rPr>
  </w:style>
  <w:style w:type="character" w:styleId="Enfasicorsivo">
    <w:name w:val="Emphasis"/>
    <w:basedOn w:val="Carpredefinitoparagrafo"/>
    <w:uiPriority w:val="20"/>
    <w:qFormat/>
    <w:rsid w:val="000423AE"/>
    <w:rPr>
      <w:i/>
      <w:iCs/>
    </w:rPr>
  </w:style>
  <w:style w:type="numbering" w:customStyle="1" w:styleId="Nessunelenco3">
    <w:name w:val="Nessun elenco3"/>
    <w:next w:val="Nessunelenco"/>
    <w:uiPriority w:val="99"/>
    <w:semiHidden/>
    <w:unhideWhenUsed/>
    <w:rsid w:val="007072E9"/>
  </w:style>
  <w:style w:type="paragraph" w:styleId="Titolosommario">
    <w:name w:val="TOC Heading"/>
    <w:basedOn w:val="Titolo1"/>
    <w:next w:val="Normale"/>
    <w:uiPriority w:val="39"/>
    <w:unhideWhenUsed/>
    <w:qFormat/>
    <w:rsid w:val="00D17901"/>
    <w:pPr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D17901"/>
    <w:pPr>
      <w:spacing w:after="100"/>
      <w:ind w:left="220"/>
    </w:pPr>
    <w:rPr>
      <w:rFonts w:eastAsiaTheme="minorEastAsia" w:cs="Times New Roman"/>
      <w:lang w:val="it-IT"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002BEF"/>
    <w:pPr>
      <w:spacing w:after="0" w:line="360" w:lineRule="auto"/>
      <w:jc w:val="both"/>
    </w:pPr>
    <w:rPr>
      <w:rFonts w:ascii="Times New Roman" w:eastAsiaTheme="minorEastAsia" w:hAnsi="Times New Roman" w:cs="Times New Roman"/>
      <w:b/>
      <w:sz w:val="32"/>
      <w:szCs w:val="32"/>
      <w:lang w:eastAsia="it-IT" w:bidi="en-US"/>
    </w:rPr>
  </w:style>
  <w:style w:type="paragraph" w:styleId="Sommario3">
    <w:name w:val="toc 3"/>
    <w:basedOn w:val="Normale"/>
    <w:next w:val="Normale"/>
    <w:autoRedefine/>
    <w:uiPriority w:val="39"/>
    <w:unhideWhenUsed/>
    <w:rsid w:val="00421168"/>
    <w:pPr>
      <w:spacing w:after="100"/>
      <w:ind w:left="446"/>
    </w:pPr>
    <w:rPr>
      <w:rFonts w:eastAsiaTheme="minorEastAsia" w:cs="Times New Roman"/>
      <w:i/>
      <w:iCs/>
      <w:lang w:eastAsia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573EB1"/>
    <w:rPr>
      <w:color w:val="605E5C"/>
      <w:shd w:val="clear" w:color="auto" w:fill="E1DFDD"/>
    </w:rPr>
  </w:style>
  <w:style w:type="table" w:customStyle="1" w:styleId="Grigliatabella3">
    <w:name w:val="Griglia tabella3"/>
    <w:basedOn w:val="Tabellanormale"/>
    <w:next w:val="Grigliatabella"/>
    <w:uiPriority w:val="39"/>
    <w:rsid w:val="00DD7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5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09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78873-0327-4172-AD7F-74DDB9E91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Vescio</dc:creator>
  <cp:keywords/>
  <dc:description/>
  <cp:lastModifiedBy>AGOSTINO SORGONA'</cp:lastModifiedBy>
  <cp:revision>2</cp:revision>
  <cp:lastPrinted>2021-01-06T20:02:00Z</cp:lastPrinted>
  <dcterms:created xsi:type="dcterms:W3CDTF">2022-09-29T08:08:00Z</dcterms:created>
  <dcterms:modified xsi:type="dcterms:W3CDTF">2022-09-29T08:08:00Z</dcterms:modified>
</cp:coreProperties>
</file>